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24" w:type="dxa"/>
        <w:tblLayout w:type="fixed"/>
        <w:tblLook w:val="04A0" w:firstRow="1" w:lastRow="0" w:firstColumn="1" w:lastColumn="0" w:noHBand="0" w:noVBand="1"/>
      </w:tblPr>
      <w:tblGrid>
        <w:gridCol w:w="3200"/>
        <w:gridCol w:w="4000"/>
        <w:gridCol w:w="2500"/>
        <w:gridCol w:w="2533"/>
        <w:gridCol w:w="2334"/>
      </w:tblGrid>
      <w:tr w:rsidR="00026276" w14:paraId="4B3CC1A8" w14:textId="77777777">
        <w:trPr>
          <w:trHeight w:val="414"/>
        </w:trPr>
        <w:tc>
          <w:tcPr>
            <w:tcW w:w="32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AFDA6" w14:textId="77777777" w:rsidR="00026276" w:rsidRDefault="00601F70">
            <w:pPr>
              <w:widowControl w:val="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W w:w="40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1CA1A" w14:textId="77777777" w:rsidR="00026276" w:rsidRDefault="00601F70">
            <w:pPr>
              <w:widowControl w:val="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W w:w="25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350F0" w14:textId="77777777" w:rsidR="00026276" w:rsidRDefault="00601F70">
            <w:pPr>
              <w:widowControl w:val="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W w:w="4867" w:type="dxa"/>
            <w:gridSpan w:val="2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4ED04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Приложение 1</w:t>
            </w:r>
          </w:p>
          <w:p w14:paraId="4A758699" w14:textId="61DFF85C" w:rsidR="00026276" w:rsidRDefault="00601F70">
            <w:pPr>
              <w:widowControl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 постановлению администрации муниципального образования Белореченский муниципальный район Краснодарского края                           от </w:t>
            </w:r>
            <w:r w:rsidRPr="00601F70">
              <w:rPr>
                <w:rFonts w:ascii="Times New Roman" w:hAnsi="Times New Roman"/>
                <w:u w:val="single"/>
              </w:rPr>
              <w:t>30 июля 2025 г.</w:t>
            </w:r>
            <w:r>
              <w:rPr>
                <w:rFonts w:ascii="Times New Roman" w:hAnsi="Times New Roman"/>
              </w:rPr>
              <w:t xml:space="preserve"> № </w:t>
            </w:r>
            <w:r w:rsidRPr="00601F70">
              <w:rPr>
                <w:rFonts w:ascii="Times New Roman" w:hAnsi="Times New Roman"/>
                <w:u w:val="single"/>
              </w:rPr>
              <w:t>868</w:t>
            </w:r>
          </w:p>
          <w:p w14:paraId="19B974C0" w14:textId="77777777" w:rsidR="00026276" w:rsidRDefault="00026276">
            <w:pPr>
              <w:widowControl w:val="0"/>
              <w:jc w:val="left"/>
              <w:rPr>
                <w:rFonts w:ascii="Times New Roman" w:hAnsi="Times New Roman"/>
              </w:rPr>
            </w:pPr>
          </w:p>
          <w:p w14:paraId="7AC0A311" w14:textId="77777777" w:rsidR="00026276" w:rsidRDefault="00026276">
            <w:pPr>
              <w:widowControl w:val="0"/>
              <w:jc w:val="left"/>
              <w:rPr>
                <w:rFonts w:ascii="Times New Roman" w:hAnsi="Times New Roman"/>
              </w:rPr>
            </w:pPr>
          </w:p>
        </w:tc>
      </w:tr>
      <w:tr w:rsidR="00026276" w14:paraId="6C62E2BC" w14:textId="77777777">
        <w:trPr>
          <w:trHeight w:val="538"/>
        </w:trPr>
        <w:tc>
          <w:tcPr>
            <w:tcW w:w="32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E14E2" w14:textId="77777777" w:rsidR="00026276" w:rsidRDefault="00601F70">
            <w:pPr>
              <w:widowControl w:val="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W w:w="400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D40D8D" w14:textId="77777777" w:rsidR="00026276" w:rsidRDefault="00601F70">
            <w:pPr>
              <w:widowControl w:val="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W w:w="25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89FFC" w14:textId="77777777" w:rsidR="00026276" w:rsidRDefault="00601F70">
            <w:pPr>
              <w:widowControl w:val="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W w:w="4867" w:type="dxa"/>
            <w:gridSpan w:val="2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E3E25" w14:textId="77777777" w:rsidR="00026276" w:rsidRDefault="00026276"/>
        </w:tc>
      </w:tr>
      <w:tr w:rsidR="00026276" w14:paraId="4320746A" w14:textId="77777777">
        <w:trPr>
          <w:trHeight w:val="538"/>
        </w:trPr>
        <w:tc>
          <w:tcPr>
            <w:tcW w:w="14567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14993" w14:textId="77777777" w:rsidR="00026276" w:rsidRDefault="00601F7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Исполнение бюджета муниципального образования </w:t>
            </w:r>
            <w:r>
              <w:rPr>
                <w:rFonts w:ascii="Times New Roman" w:hAnsi="Times New Roman"/>
                <w:b/>
              </w:rPr>
              <w:t>Белореченский</w:t>
            </w:r>
          </w:p>
          <w:p w14:paraId="4E9048DE" w14:textId="77777777" w:rsidR="00026276" w:rsidRDefault="00601F7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муниципальный район Краснодарского края по доходам</w:t>
            </w:r>
          </w:p>
          <w:p w14:paraId="10485CE5" w14:textId="77777777" w:rsidR="00026276" w:rsidRDefault="00601F7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за полугодие 2025 года</w:t>
            </w:r>
          </w:p>
        </w:tc>
      </w:tr>
      <w:tr w:rsidR="00026276" w14:paraId="48FA5473" w14:textId="77777777">
        <w:trPr>
          <w:trHeight w:val="538"/>
        </w:trPr>
        <w:tc>
          <w:tcPr>
            <w:tcW w:w="3200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F1EDB53" w14:textId="77777777" w:rsidR="00026276" w:rsidRDefault="00601F70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4000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DD0F0AB" w14:textId="77777777" w:rsidR="00026276" w:rsidRDefault="00601F70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500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ADB115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533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6F27E7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334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5AA860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(рублей)</w:t>
            </w:r>
          </w:p>
        </w:tc>
      </w:tr>
      <w:tr w:rsidR="00026276" w14:paraId="6A975188" w14:textId="77777777"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69712" w14:textId="77777777" w:rsidR="00026276" w:rsidRDefault="00601F70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E5878" w14:textId="77777777" w:rsidR="00026276" w:rsidRDefault="00601F70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дохода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4BFA6" w14:textId="77777777" w:rsidR="00026276" w:rsidRDefault="00601F70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Утверждено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904CA" w14:textId="77777777" w:rsidR="00026276" w:rsidRDefault="00601F70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Исполнено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9B025" w14:textId="77777777" w:rsidR="00026276" w:rsidRDefault="00601F70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Отклонение</w:t>
            </w:r>
          </w:p>
        </w:tc>
      </w:tr>
      <w:tr w:rsidR="00026276" w14:paraId="2E3F548E" w14:textId="77777777"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FC34B" w14:textId="77777777" w:rsidR="00026276" w:rsidRDefault="00601F70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3FBDF" w14:textId="77777777" w:rsidR="00026276" w:rsidRDefault="00601F70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27BDF" w14:textId="77777777" w:rsidR="00026276" w:rsidRDefault="00601F70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6D607" w14:textId="77777777" w:rsidR="00026276" w:rsidRDefault="00601F70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DB757" w14:textId="77777777" w:rsidR="00026276" w:rsidRDefault="00601F70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</w:tr>
      <w:tr w:rsidR="00026276" w14:paraId="1F46CCFE" w14:textId="77777777"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B9E28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1 00 00000 00 0000 000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F44D0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Налоговые и неналоговые доходы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FC910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1 402 425 000,00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13B10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771 348 786,66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39CE6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-631 076 213,34</w:t>
            </w:r>
          </w:p>
        </w:tc>
      </w:tr>
      <w:tr w:rsidR="00026276" w14:paraId="760C4388" w14:textId="77777777"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2F0E8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1 01 01000 00 0000 110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0DCCF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Налог на прибыль организаций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3B3AA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26 428 000,00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038A7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9 600 463,53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A4BD7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-16 827 536,47</w:t>
            </w:r>
          </w:p>
        </w:tc>
      </w:tr>
      <w:tr w:rsidR="00026276" w14:paraId="11A40B9A" w14:textId="77777777"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79CBC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1 01 02000 01 0000 110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4BA88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Налог на доходы физических лиц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4ABE8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802 886 000,00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3951D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352 867 351,64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C24FF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-450 018 648,36</w:t>
            </w:r>
          </w:p>
        </w:tc>
      </w:tr>
      <w:tr w:rsidR="00026276" w14:paraId="4EF964C0" w14:textId="77777777"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DD8ED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1 03 02000 01 0000 110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7EEF6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73EAA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8 093 200,00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BDDCB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3 283 490,76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88D17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-4 809 709,24</w:t>
            </w:r>
          </w:p>
        </w:tc>
      </w:tr>
      <w:tr w:rsidR="00026276" w14:paraId="7B4AA73F" w14:textId="77777777"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AF8D5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1 05 01000 00 0000 110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8F079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E3DC7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329 491 000,00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E3BE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186 029 899,59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1D1CD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-143 461 100,41</w:t>
            </w:r>
          </w:p>
        </w:tc>
      </w:tr>
      <w:tr w:rsidR="00026276" w14:paraId="6E4170B2" w14:textId="77777777"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F0CCD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1 05 02000 02 0000 110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B0A7C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Единый налог, на вмененный доход для отдельных видов деятельности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E142E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200 000,00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92073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75 495,24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E9972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-124 504,76</w:t>
            </w:r>
          </w:p>
        </w:tc>
      </w:tr>
      <w:tr w:rsidR="00026276" w14:paraId="37EBB1CD" w14:textId="77777777"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D450A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1 05 03010 01 0000 110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E6B85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Единый сельскохозяйственный налог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FB3D1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18 530 000,00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24558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10 288 595,91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B3ACE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-8 241 404,09</w:t>
            </w:r>
          </w:p>
        </w:tc>
      </w:tr>
      <w:tr w:rsidR="00026276" w14:paraId="3F7E3003" w14:textId="77777777"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0CB74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1 05 04020 02 0000 110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A1401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Налог, взимаемый в связи с применением патентной системы налогообложения, зачисляемый в бюджеты муниципальных районов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E55AA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41 859 000,00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9126D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46 093 337,39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4DE3B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4 234 337,39</w:t>
            </w:r>
          </w:p>
        </w:tc>
      </w:tr>
      <w:tr w:rsidR="00026276" w14:paraId="36F71D26" w14:textId="77777777"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4ADDE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1 06 02000 02 0000 110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F0221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Налог на имущество организаций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175B8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8 082 000,00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DE37E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4 962 019,20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D35D5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-3 119 980,80</w:t>
            </w:r>
          </w:p>
        </w:tc>
      </w:tr>
      <w:tr w:rsidR="00026276" w14:paraId="38E5D2FB" w14:textId="77777777"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5FC71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1 08 00000 00 0000 110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25962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Государственная пошлина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BF8BE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27 212 000,00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25954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25 448 193,48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9D039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-1 763 806,52</w:t>
            </w:r>
          </w:p>
        </w:tc>
      </w:tr>
      <w:tr w:rsidR="00026276" w14:paraId="496844AB" w14:textId="77777777"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BAA78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1 11 01050 05 0000 120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79BC6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Доходы в виде прибыли, приходящейся на доли в уставных </w:t>
            </w:r>
            <w:r>
              <w:rPr>
                <w:rFonts w:ascii="Times New Roman" w:hAnsi="Times New Roman"/>
                <w:sz w:val="24"/>
              </w:rPr>
              <w:t>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0077E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77 900,00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C63AE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,00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9149A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-77 900,00</w:t>
            </w:r>
          </w:p>
        </w:tc>
      </w:tr>
      <w:tr w:rsidR="00026276" w14:paraId="79B39EC7" w14:textId="77777777"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F1D2D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1 11 03050 05 0000 120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F2503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Проценты, полученные от предоставления бюджетных кредитов внутри страны за счет </w:t>
            </w:r>
            <w:r>
              <w:rPr>
                <w:rFonts w:ascii="Times New Roman" w:hAnsi="Times New Roman"/>
                <w:sz w:val="24"/>
              </w:rPr>
              <w:t>средств бюджетов муниципальных районов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B9983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3 600,00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D23FB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,00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A5BE2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-3 600,00</w:t>
            </w:r>
          </w:p>
        </w:tc>
      </w:tr>
      <w:tr w:rsidR="00026276" w14:paraId="509760D8" w14:textId="77777777"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F228A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1 11 05010 00 0000 120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D0EC7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CD1DF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76 879 000,00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C08DE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51 196 831,75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CF09C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-25 682 168,25</w:t>
            </w:r>
          </w:p>
        </w:tc>
      </w:tr>
      <w:tr w:rsidR="00026276" w14:paraId="45C6CADB" w14:textId="77777777"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B25F2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1 11 05025 05 0000 120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B88D5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D3E00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316 000,00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0720C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162 712,70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40D80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-153 287,30</w:t>
            </w:r>
          </w:p>
        </w:tc>
      </w:tr>
      <w:tr w:rsidR="00026276" w14:paraId="4ED0ED5B" w14:textId="77777777"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107DA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1 11 05035 05 0000 120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71D4D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Доходы от сдачи в аренду имущества, находящегося в оперативном управлении органов </w:t>
            </w:r>
            <w:r>
              <w:rPr>
                <w:rFonts w:ascii="Times New Roman" w:hAnsi="Times New Roman"/>
                <w:sz w:val="24"/>
              </w:rPr>
              <w:lastRenderedPageBreak/>
              <w:t>управления муниципальных районов и созданных ими учреждений (за исключением имущества муниципальных автономных учреждений)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BC40E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1 417 200,00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CFF96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851 000,38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607AA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-566 199,62</w:t>
            </w:r>
          </w:p>
        </w:tc>
      </w:tr>
      <w:tr w:rsidR="00026276" w14:paraId="5B89F39D" w14:textId="77777777"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EABC7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1 11 07015 05 0000 120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0C476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DD489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F544E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1E139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</w:tr>
      <w:tr w:rsidR="00026276" w14:paraId="1C9DF03D" w14:textId="77777777"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3B8CF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1 11 09000 00 0000 120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5B0D1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Прочие доходы от использования имущества и прав, находящихся в государственной и муниципальной </w:t>
            </w:r>
            <w:r>
              <w:rPr>
                <w:rFonts w:ascii="Times New Roman" w:hAnsi="Times New Roman"/>
                <w:sz w:val="24"/>
              </w:rPr>
              <w:t>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D370A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2 450 900,00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550CD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1 374 475,05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99DF8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-1 076 424,95</w:t>
            </w:r>
          </w:p>
        </w:tc>
      </w:tr>
      <w:tr w:rsidR="00026276" w14:paraId="707CA0D5" w14:textId="77777777"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61006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1 12 01000 00 0000 120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1BB67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Плата за </w:t>
            </w:r>
            <w:r>
              <w:rPr>
                <w:rFonts w:ascii="Times New Roman" w:hAnsi="Times New Roman"/>
                <w:sz w:val="24"/>
              </w:rPr>
              <w:t>негативное воздействие на окружающую среду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F36C2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26 375 200,00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4903D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3 275 604,07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E2CE1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-23 099 595,93</w:t>
            </w:r>
          </w:p>
        </w:tc>
      </w:tr>
      <w:tr w:rsidR="00026276" w14:paraId="72AB2AF7" w14:textId="77777777"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2F733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1 13 00000 00 0000 000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2480D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3038C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1 950 200,00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BF020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1 752 997,94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79C11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-197 202,06</w:t>
            </w:r>
          </w:p>
        </w:tc>
      </w:tr>
      <w:tr w:rsidR="00026276" w14:paraId="09DDD571" w14:textId="77777777"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C2A10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1 14 02052 05 0000 410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663AF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Доходы от </w:t>
            </w:r>
            <w:r>
              <w:rPr>
                <w:rFonts w:ascii="Times New Roman" w:hAnsi="Times New Roman"/>
                <w:sz w:val="24"/>
              </w:rPr>
              <w:t xml:space="preserve">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материальных запасов по </w:t>
            </w:r>
            <w:r>
              <w:rPr>
                <w:rFonts w:ascii="Times New Roman" w:hAnsi="Times New Roman"/>
                <w:sz w:val="24"/>
              </w:rPr>
              <w:lastRenderedPageBreak/>
              <w:t>указанному имуществу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AE913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0,00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C2FBB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7 711,00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FEAC2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7 711,00</w:t>
            </w:r>
          </w:p>
        </w:tc>
      </w:tr>
      <w:tr w:rsidR="00026276" w14:paraId="314CEB07" w14:textId="77777777"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21609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1 14 06000 00 0000 430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423C5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D27DD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26 764 600,00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F2751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72 248 931,17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44D0F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45 484 331,17</w:t>
            </w:r>
          </w:p>
        </w:tc>
      </w:tr>
      <w:tr w:rsidR="00026276" w14:paraId="287AF0BE" w14:textId="77777777"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13652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1 16 00000 00 0000 000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DCC44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Штрафы, санкции, возмещение ущерба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23CDF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3 409 200,00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60DA1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2 356 056,63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5B26E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-1 053 143,37</w:t>
            </w:r>
          </w:p>
        </w:tc>
      </w:tr>
      <w:tr w:rsidR="00026276" w14:paraId="2DE2B438" w14:textId="77777777"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26724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1 17 00000 00 0000 000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B99CF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Прочие неналоговые доходы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869DA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186E5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-526 380,77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0C998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-526 380,77</w:t>
            </w:r>
          </w:p>
        </w:tc>
      </w:tr>
      <w:tr w:rsidR="00026276" w14:paraId="6C96ED4E" w14:textId="77777777"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8A6AD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2 00 00000 00 0000 000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F2EFC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Безвозмездные поступления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A685D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3 666 159 316,08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2AA6D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1 892 718 871,30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0EDFD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-1 773 440 444,78</w:t>
            </w:r>
          </w:p>
        </w:tc>
      </w:tr>
      <w:tr w:rsidR="00026276" w14:paraId="5481A0B4" w14:textId="77777777"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AC6D7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2 02 00000 00 0000 000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B098A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9A81C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3 625 294 060,00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2FDC3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1 891 177 208,31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DCF2B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-1 734 116 851,69</w:t>
            </w:r>
          </w:p>
        </w:tc>
      </w:tr>
      <w:tr w:rsidR="00026276" w14:paraId="1691485C" w14:textId="77777777"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EEB71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2 02 15001 05 0000 150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AFD8E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Дотации бюджетам муниципальных районов на выравнивание бюджетной обеспеченности из </w:t>
            </w:r>
            <w:r>
              <w:rPr>
                <w:rFonts w:ascii="Times New Roman" w:hAnsi="Times New Roman"/>
                <w:sz w:val="24"/>
              </w:rPr>
              <w:t>бюджета субъекта Российской Федерации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E1092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306 242 600,00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E7EAB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153 121 200,00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E207D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-153 121 400,00</w:t>
            </w:r>
          </w:p>
        </w:tc>
      </w:tr>
      <w:tr w:rsidR="00026276" w14:paraId="1F30A2E2" w14:textId="77777777"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1A8F1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2 02 15002 05 0000 150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B163F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1298E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8 000 000,00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40F0A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8 000 000,00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1E665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</w:tr>
      <w:tr w:rsidR="00026276" w14:paraId="421F01BA" w14:textId="77777777"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58B0D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2 02 19999 05 0000 150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4281F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Прочие дотации бюджетам сельских поселений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40228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26 947 000,00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38AA7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26 947 000,00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B0580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</w:tr>
      <w:tr w:rsidR="00026276" w14:paraId="251D0AE2" w14:textId="77777777"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20AB9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2 02 20077 05 0000 150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21FFF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2235F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621 393 700,00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3D404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123 656 147,99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99BDC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-497 737 552,01</w:t>
            </w:r>
          </w:p>
        </w:tc>
      </w:tr>
      <w:tr w:rsidR="00026276" w14:paraId="7BED7E2F" w14:textId="77777777"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75046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2 02 25304 05 0000 150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F74E7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</w:t>
            </w:r>
            <w:r>
              <w:rPr>
                <w:rFonts w:ascii="Times New Roman" w:hAnsi="Times New Roman"/>
                <w:sz w:val="24"/>
              </w:rPr>
              <w:lastRenderedPageBreak/>
              <w:t>образовательных организациях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4BC34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121 603 900,00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4DB26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61 127 400,00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82CDA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-60 476 500,00</w:t>
            </w:r>
          </w:p>
        </w:tc>
      </w:tr>
      <w:tr w:rsidR="00026276" w14:paraId="2F746C42" w14:textId="77777777"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ECCDB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2 02 25497 05 0000 150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5CA19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Субсидии бюджетам муниципальных районов на реализацию мероприятий по обеспечению жильем молодых семей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6E113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4 078 500,00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54E06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4 078 368,00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F17E4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-132,00</w:t>
            </w:r>
          </w:p>
        </w:tc>
      </w:tr>
      <w:tr w:rsidR="00026276" w14:paraId="196069E5" w14:textId="77777777"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9DF12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2 02 25519 05 0000 150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F66C5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Субсидии бюджетам </w:t>
            </w:r>
            <w:r>
              <w:rPr>
                <w:rFonts w:ascii="Times New Roman" w:hAnsi="Times New Roman"/>
                <w:sz w:val="24"/>
              </w:rPr>
              <w:t>муниципальных районов на поддержку отрасли культуры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65401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428 200,00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18C4B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428 200,00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00299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</w:tr>
      <w:tr w:rsidR="00026276" w14:paraId="419C8F13" w14:textId="77777777"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B4684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2 02 25599 05 0000 150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D0500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Субсидии бюджетам муниципальных районов на подготовку проектов межевания земельных участков и на проведение кадастровых работ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5C30A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16 400,00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84229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EC51B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-16 400,00</w:t>
            </w:r>
          </w:p>
        </w:tc>
      </w:tr>
      <w:tr w:rsidR="00026276" w14:paraId="5D2C30CF" w14:textId="77777777"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9A5D1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2 02 29999 05 0000 150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B1B92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Прочие субсидии бюджетам муниципальных районов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D5EF2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157 498 100,00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03883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72 749 699,99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4E82E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-84 748 400,01</w:t>
            </w:r>
          </w:p>
        </w:tc>
      </w:tr>
      <w:tr w:rsidR="00026276" w14:paraId="3FD0D609" w14:textId="77777777"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95809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2 02 30024 05 0000 150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2F4CA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Субвенции бюджетам муниципальных районов на выполнение передаваемых полномочий субъектов Российской </w:t>
            </w:r>
            <w:r>
              <w:rPr>
                <w:rFonts w:ascii="Times New Roman" w:hAnsi="Times New Roman"/>
                <w:sz w:val="24"/>
              </w:rPr>
              <w:t>Федерации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5A09B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2 084 235 500,00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F2F20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1 266 338 573,42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FD024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-817 896 926,58</w:t>
            </w:r>
          </w:p>
        </w:tc>
      </w:tr>
      <w:tr w:rsidR="00026276" w14:paraId="6E69C5A1" w14:textId="77777777"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FF2C2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2 02 30029 05 0000 150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0CDFF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BA173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13 979 100,00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DB5B0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3 974 994,87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FCC9E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-10 004 105,13</w:t>
            </w:r>
          </w:p>
        </w:tc>
      </w:tr>
      <w:tr w:rsidR="00026276" w14:paraId="7C64BD7B" w14:textId="77777777"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F919E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2 02 35082 05 0000 150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25C66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Субвенции бюджетам муниципальных районов на обеспечение детей-сирот и детей,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оставшихся без попечения </w:t>
            </w:r>
            <w:r>
              <w:rPr>
                <w:rFonts w:ascii="Times New Roman" w:hAnsi="Times New Roman"/>
                <w:sz w:val="24"/>
              </w:rPr>
              <w:t>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F9497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37 246 600,00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42F08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36 891 023,47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D3F5D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-355 576,53</w:t>
            </w:r>
          </w:p>
        </w:tc>
      </w:tr>
      <w:tr w:rsidR="00026276" w14:paraId="00E79DFF" w14:textId="77777777"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60AB3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2 02 35120 05 0000 150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547F9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6F839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7 800,00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D513D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4 400,00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26349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-3 400,00</w:t>
            </w:r>
          </w:p>
        </w:tc>
      </w:tr>
      <w:tr w:rsidR="00026276" w14:paraId="5EB55059" w14:textId="77777777"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4F523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2 02 35179 05 0000 150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D0DB7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40E29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8 012 100,00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FE4DA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7 049 400,00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B749C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-962 700,00</w:t>
            </w:r>
          </w:p>
        </w:tc>
      </w:tr>
      <w:tr w:rsidR="00026276" w14:paraId="68169596" w14:textId="77777777"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851B4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2 02 35303 05 0000 150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34B65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Субвенции бюджетам муниципальных районов на ежемесячное денежное </w:t>
            </w:r>
            <w:r>
              <w:rPr>
                <w:rFonts w:ascii="Times New Roman" w:hAnsi="Times New Roman"/>
                <w:sz w:val="24"/>
              </w:rPr>
              <w:t xml:space="preserve">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</w:t>
            </w:r>
            <w:r>
              <w:rPr>
                <w:rFonts w:ascii="Times New Roman" w:hAnsi="Times New Roman"/>
                <w:sz w:val="24"/>
              </w:rPr>
              <w:lastRenderedPageBreak/>
              <w:t>среднего общего образования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035D5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99 353 000,00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E2BE8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64 328 600,00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7431D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-35 024 400,00</w:t>
            </w:r>
          </w:p>
        </w:tc>
      </w:tr>
      <w:tr w:rsidR="00026276" w14:paraId="62BACBCC" w14:textId="77777777"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58477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2 02 36900 05 0000 150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7B56D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Единая субвенция бюджетам муниципальных районов из бюджета субъекта Российской Федерации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7FB87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111 489 700,00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93738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49 451 662,57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83CA2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-62 038 037,43</w:t>
            </w:r>
          </w:p>
        </w:tc>
      </w:tr>
      <w:tr w:rsidR="00026276" w14:paraId="23C371BA" w14:textId="77777777"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92CBF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2 02 </w:t>
            </w:r>
            <w:r>
              <w:rPr>
                <w:rFonts w:ascii="Times New Roman" w:hAnsi="Times New Roman"/>
                <w:sz w:val="24"/>
              </w:rPr>
              <w:t>40014 05 0000 150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67AD8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39A0C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13 201 260,00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96F37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10 299 350,00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C54F1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-2 901 910,00</w:t>
            </w:r>
          </w:p>
        </w:tc>
      </w:tr>
      <w:tr w:rsidR="00026276" w14:paraId="43B040D4" w14:textId="77777777"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EADAF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2 02 45050 05 0000 150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9E67F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Межбюджетные трансферты,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C5A65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2 499 800,00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4C0BD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1 770 500,00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2E9CD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-729 300,00</w:t>
            </w:r>
          </w:p>
        </w:tc>
      </w:tr>
      <w:tr w:rsidR="00026276" w14:paraId="00D4C2AE" w14:textId="77777777"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3D94F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2 02 49999 05 0000 150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92CE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099EA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9 060 800,00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D7EE0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960 688,00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91B2F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-8 100 112,00</w:t>
            </w:r>
          </w:p>
        </w:tc>
      </w:tr>
      <w:tr w:rsidR="00026276" w14:paraId="3638D7C1" w14:textId="77777777"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D3033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2 07 05030 05 0000 150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F0E10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B52A7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40 000 000,00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EBE83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650 000,00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F8C5F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-39 350 000,00</w:t>
            </w:r>
          </w:p>
        </w:tc>
      </w:tr>
      <w:tr w:rsidR="00026276" w14:paraId="2F475C34" w14:textId="77777777"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9C647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2 18 00000 05 0000 150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8705B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Доходы бюджетов муниципальных районов от возврата бюджетами бюджетной системы Российской Федерации остатков субсидий, субвенций и иных межбюджетных </w:t>
            </w:r>
            <w:r>
              <w:rPr>
                <w:rFonts w:ascii="Times New Roman" w:hAnsi="Times New Roman"/>
                <w:sz w:val="24"/>
              </w:rPr>
              <w:t>трансфертов, имеющих целевое назначение, прошлых лет, а также от возврата организациями остатков субсидий прошлых лет</w:t>
            </w: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B0F60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20 200 195,56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9B82F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20 584 610,41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BA28B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384 414,85</w:t>
            </w:r>
          </w:p>
        </w:tc>
      </w:tr>
      <w:tr w:rsidR="00026276" w14:paraId="04CE676F" w14:textId="77777777"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90916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2 18 05010 05 0000 150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E74CB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38DD9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16 552 318,66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5B2A6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16 578 048,46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344AD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25 729,80</w:t>
            </w:r>
          </w:p>
        </w:tc>
      </w:tr>
      <w:tr w:rsidR="00026276" w14:paraId="55471BBD" w14:textId="77777777"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2C4D8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2 18 05020 05 0000 150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68329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Доходы бюджетов муниципальных районов от возврата автономными учреждениями остатков субсидий прошлых лет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29CED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3 647 876,90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B128E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4 006 561,95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39EFC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358 685,05</w:t>
            </w:r>
          </w:p>
        </w:tc>
      </w:tr>
      <w:tr w:rsidR="00026276" w14:paraId="1A49BF1D" w14:textId="77777777"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FF49C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2 19 00000 05 </w:t>
            </w:r>
            <w:r>
              <w:rPr>
                <w:rFonts w:ascii="Times New Roman" w:hAnsi="Times New Roman"/>
                <w:sz w:val="24"/>
              </w:rPr>
              <w:t>0000 150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7BB12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0766F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-19 334 939,48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C5273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-19 692 947,42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3BC40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-358 007,94</w:t>
            </w:r>
          </w:p>
        </w:tc>
      </w:tr>
      <w:tr w:rsidR="00026276" w14:paraId="32CC73AA" w14:textId="77777777"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5898A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2 19 25304 05 0000 150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A29FC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Возврат остатков субсидий на </w:t>
            </w:r>
            <w:r>
              <w:rPr>
                <w:rFonts w:ascii="Times New Roman" w:hAnsi="Times New Roman"/>
                <w:sz w:val="24"/>
              </w:rPr>
              <w:t>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организациях, из бюджетов муниципальных районов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95A86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-4 748 625,87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2A670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-4 748 625,87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7F5C5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</w:tr>
      <w:tr w:rsidR="00026276" w14:paraId="35F9DA2C" w14:textId="77777777"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E0637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2 19 25786 05 0000 150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1546E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Возврат остатков субсидий на обеспечение оснащения </w:t>
            </w:r>
            <w:r>
              <w:rPr>
                <w:rFonts w:ascii="Times New Roman" w:hAnsi="Times New Roman"/>
                <w:sz w:val="24"/>
              </w:rPr>
              <w:lastRenderedPageBreak/>
              <w:t>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 из бюджетов муниципальных районов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0E1BF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-141,80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1116F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-141,80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6C03E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</w:tr>
      <w:tr w:rsidR="00026276" w14:paraId="5813B031" w14:textId="77777777"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3A70B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2 19 35303 05 0000 150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C41C3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Возврат остатков субвенций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муниципальных районов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3BDD6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-6 356 300,59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6BF71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-6 356 300,59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B1FE7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</w:tr>
      <w:tr w:rsidR="00026276" w14:paraId="1020794E" w14:textId="77777777"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B2863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2 19 35179 05 0000 150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9169C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Возврат остатков субвенций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муниципальных районов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544CD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-122 961,56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D3621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-122 961,56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258AB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</w:tr>
      <w:tr w:rsidR="00026276" w14:paraId="52E26C30" w14:textId="77777777"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A6F5D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2 19 45050 05 0000 150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F2E4E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Межбюджетные трансферты, передаваемые бюджетам муниципальных районов на обеспечение выплат ежемесячного денежного вознаграждения советникам </w:t>
            </w:r>
            <w:r>
              <w:rPr>
                <w:rFonts w:ascii="Times New Roman" w:hAnsi="Times New Roman"/>
                <w:sz w:val="24"/>
              </w:rPr>
              <w:t xml:space="preserve">директоров по воспитанию и взаимодействию с </w:t>
            </w:r>
            <w:r>
              <w:rPr>
                <w:rFonts w:ascii="Times New Roman" w:hAnsi="Times New Roman"/>
                <w:sz w:val="24"/>
              </w:rPr>
              <w:lastRenderedPageBreak/>
              <w:t>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05947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-12 227,79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DC4D9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-12 227,79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57A52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</w:tr>
      <w:tr w:rsidR="00026276" w14:paraId="17F1C182" w14:textId="77777777"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D4374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2 19 60010 05 0000 150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1A710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2D632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-8 094 681,87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01DA5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-8 452 689,81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E28D9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-358 007,94</w:t>
            </w:r>
          </w:p>
        </w:tc>
      </w:tr>
      <w:tr w:rsidR="00026276" w14:paraId="7D060294" w14:textId="77777777"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9664E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67C28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 доходов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5B864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5 068 584 316,08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F8E18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2 664 067 657,96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B30A5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-2 404 516 658,12</w:t>
            </w:r>
          </w:p>
        </w:tc>
      </w:tr>
      <w:tr w:rsidR="00026276" w14:paraId="1AE708E7" w14:textId="77777777">
        <w:tc>
          <w:tcPr>
            <w:tcW w:w="3200" w:type="dxa"/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6A9DE365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  <w:p w14:paraId="46298ECE" w14:textId="77777777" w:rsidR="00026276" w:rsidRDefault="00026276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</w:p>
          <w:p w14:paraId="43584B01" w14:textId="77777777" w:rsidR="00026276" w:rsidRDefault="00026276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4000" w:type="dxa"/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2D423ADC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500" w:type="dxa"/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60D8C710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533" w:type="dxa"/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7759930A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334" w:type="dxa"/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426AEBDB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</w:tr>
      <w:tr w:rsidR="00026276" w14:paraId="2D71D658" w14:textId="77777777">
        <w:tc>
          <w:tcPr>
            <w:tcW w:w="7200" w:type="dxa"/>
            <w:gridSpan w:val="2"/>
            <w:vMerge w:val="restart"/>
            <w:tcMar>
              <w:top w:w="55" w:type="dxa"/>
              <w:left w:w="108" w:type="dxa"/>
              <w:bottom w:w="55" w:type="dxa"/>
              <w:right w:w="108" w:type="dxa"/>
            </w:tcMar>
            <w:vAlign w:val="bottom"/>
          </w:tcPr>
          <w:p w14:paraId="2C4D3F51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финансового управления</w:t>
            </w:r>
          </w:p>
          <w:p w14:paraId="2A82BF26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администрации муниципального образования</w:t>
            </w:r>
          </w:p>
          <w:p w14:paraId="74EBDB89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Белореченский муниципальный район</w:t>
            </w:r>
          </w:p>
          <w:p w14:paraId="17520298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Краснодарского края</w:t>
            </w:r>
          </w:p>
          <w:p w14:paraId="403A4361" w14:textId="77777777" w:rsidR="00026276" w:rsidRDefault="00601F70">
            <w:pPr>
              <w:widowControl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br/>
            </w:r>
          </w:p>
        </w:tc>
        <w:tc>
          <w:tcPr>
            <w:tcW w:w="2500" w:type="dxa"/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1637C8FE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br/>
            </w:r>
          </w:p>
        </w:tc>
        <w:tc>
          <w:tcPr>
            <w:tcW w:w="2533" w:type="dxa"/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75266933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br/>
            </w:r>
          </w:p>
        </w:tc>
        <w:tc>
          <w:tcPr>
            <w:tcW w:w="2334" w:type="dxa"/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5D9EBAD1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br/>
            </w:r>
          </w:p>
        </w:tc>
      </w:tr>
      <w:tr w:rsidR="00026276" w14:paraId="7CB4C510" w14:textId="77777777">
        <w:tc>
          <w:tcPr>
            <w:tcW w:w="7200" w:type="dxa"/>
            <w:gridSpan w:val="2"/>
            <w:vMerge/>
            <w:tcMar>
              <w:top w:w="55" w:type="dxa"/>
              <w:left w:w="108" w:type="dxa"/>
              <w:bottom w:w="55" w:type="dxa"/>
              <w:right w:w="108" w:type="dxa"/>
            </w:tcMar>
            <w:vAlign w:val="bottom"/>
          </w:tcPr>
          <w:p w14:paraId="0338AF76" w14:textId="77777777" w:rsidR="00026276" w:rsidRDefault="00026276"/>
        </w:tc>
        <w:tc>
          <w:tcPr>
            <w:tcW w:w="2500" w:type="dxa"/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30AFEBE7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br/>
            </w:r>
          </w:p>
        </w:tc>
        <w:tc>
          <w:tcPr>
            <w:tcW w:w="2533" w:type="dxa"/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67F9D2F0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br/>
            </w:r>
          </w:p>
        </w:tc>
        <w:tc>
          <w:tcPr>
            <w:tcW w:w="2334" w:type="dxa"/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761E1FBE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br/>
            </w:r>
          </w:p>
        </w:tc>
      </w:tr>
      <w:tr w:rsidR="00026276" w14:paraId="1D64CD3C" w14:textId="77777777">
        <w:tc>
          <w:tcPr>
            <w:tcW w:w="7200" w:type="dxa"/>
            <w:gridSpan w:val="2"/>
            <w:vMerge/>
            <w:tcMar>
              <w:top w:w="55" w:type="dxa"/>
              <w:left w:w="108" w:type="dxa"/>
              <w:bottom w:w="55" w:type="dxa"/>
              <w:right w:w="108" w:type="dxa"/>
            </w:tcMar>
            <w:vAlign w:val="bottom"/>
          </w:tcPr>
          <w:p w14:paraId="3DF8FF8F" w14:textId="77777777" w:rsidR="00026276" w:rsidRDefault="00026276"/>
        </w:tc>
        <w:tc>
          <w:tcPr>
            <w:tcW w:w="2500" w:type="dxa"/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1470D776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br/>
            </w:r>
          </w:p>
        </w:tc>
        <w:tc>
          <w:tcPr>
            <w:tcW w:w="2533" w:type="dxa"/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48067A6C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br/>
            </w:r>
          </w:p>
        </w:tc>
        <w:tc>
          <w:tcPr>
            <w:tcW w:w="2334" w:type="dxa"/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3B934FAF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br/>
              <w:t>Е.А. Греков</w:t>
            </w:r>
          </w:p>
        </w:tc>
      </w:tr>
      <w:tr w:rsidR="00026276" w14:paraId="17C345A0" w14:textId="77777777">
        <w:tc>
          <w:tcPr>
            <w:tcW w:w="7200" w:type="dxa"/>
            <w:gridSpan w:val="2"/>
            <w:vMerge/>
            <w:tcMar>
              <w:top w:w="55" w:type="dxa"/>
              <w:left w:w="108" w:type="dxa"/>
              <w:bottom w:w="55" w:type="dxa"/>
              <w:right w:w="108" w:type="dxa"/>
            </w:tcMar>
            <w:vAlign w:val="bottom"/>
          </w:tcPr>
          <w:p w14:paraId="3F223669" w14:textId="77777777" w:rsidR="00026276" w:rsidRDefault="00026276"/>
        </w:tc>
        <w:tc>
          <w:tcPr>
            <w:tcW w:w="2500" w:type="dxa"/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1E8E3C27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br/>
            </w:r>
          </w:p>
        </w:tc>
        <w:tc>
          <w:tcPr>
            <w:tcW w:w="2533" w:type="dxa"/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51A66E1F" w14:textId="77777777" w:rsidR="00026276" w:rsidRDefault="00601F70">
            <w:pPr>
              <w:widowControl w:val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br/>
            </w:r>
          </w:p>
        </w:tc>
        <w:tc>
          <w:tcPr>
            <w:tcW w:w="2334" w:type="dxa"/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78DB7FD0" w14:textId="77777777" w:rsidR="00026276" w:rsidRDefault="00026276">
            <w:pPr>
              <w:widowControl w:val="0"/>
              <w:jc w:val="right"/>
              <w:rPr>
                <w:rFonts w:ascii="Times New Roman" w:hAnsi="Times New Roman"/>
              </w:rPr>
            </w:pPr>
          </w:p>
        </w:tc>
      </w:tr>
    </w:tbl>
    <w:p w14:paraId="3952D6BA" w14:textId="77777777" w:rsidR="00026276" w:rsidRDefault="00026276"/>
    <w:sectPr w:rsidR="00026276">
      <w:pgSz w:w="16848" w:h="11908" w:orient="landscape"/>
      <w:pgMar w:top="1701" w:right="1134" w:bottom="567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XO Thame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6276"/>
    <w:rsid w:val="00026276"/>
    <w:rsid w:val="00601F70"/>
    <w:rsid w:val="007F0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E25E7"/>
  <w15:docId w15:val="{CEA593E3-BF36-4C67-B268-7BEB10F16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link w:val="11"/>
    <w:pPr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link w:val="30"/>
    <w:pPr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link w:val="50"/>
    <w:pPr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color w:val="000000"/>
      <w:spacing w:val="0"/>
      <w:sz w:val="28"/>
    </w:rPr>
  </w:style>
  <w:style w:type="paragraph" w:styleId="a3">
    <w:name w:val="Subtitle"/>
    <w:next w:val="a"/>
    <w:link w:val="a4"/>
    <w:uiPriority w:val="11"/>
    <w:qFormat/>
    <w:pPr>
      <w:jc w:val="both"/>
    </w:pPr>
    <w:rPr>
      <w:i/>
    </w:rPr>
  </w:style>
  <w:style w:type="character" w:customStyle="1" w:styleId="12">
    <w:name w:val="Подзаголовок1"/>
    <w:rPr>
      <w:rFonts w:ascii="XO Thames" w:hAnsi="XO Thames"/>
      <w:i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color w:val="000000"/>
      <w:spacing w:val="0"/>
      <w:sz w:val="28"/>
    </w:rPr>
  </w:style>
  <w:style w:type="paragraph" w:customStyle="1" w:styleId="Contents3">
    <w:name w:val="Contents 3"/>
    <w:link w:val="Contents30"/>
    <w:rPr>
      <w:sz w:val="28"/>
    </w:rPr>
  </w:style>
  <w:style w:type="character" w:customStyle="1" w:styleId="Contents30">
    <w:name w:val="Contents 3"/>
    <w:link w:val="Contents3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color w:val="000000"/>
      <w:spacing w:val="0"/>
      <w:sz w:val="28"/>
    </w:rPr>
  </w:style>
  <w:style w:type="paragraph" w:customStyle="1" w:styleId="Contents9">
    <w:name w:val="Contents 9"/>
    <w:link w:val="Contents90"/>
    <w:rPr>
      <w:sz w:val="28"/>
    </w:rPr>
  </w:style>
  <w:style w:type="character" w:customStyle="1" w:styleId="Contents90">
    <w:name w:val="Contents 9"/>
    <w:link w:val="Contents9"/>
    <w:rPr>
      <w:rFonts w:ascii="XO Thames" w:hAnsi="XO Thames"/>
      <w:sz w:val="28"/>
    </w:rPr>
  </w:style>
  <w:style w:type="paragraph" w:customStyle="1" w:styleId="-">
    <w:name w:val="Интернет-ссылка"/>
    <w:link w:val="-0"/>
    <w:rPr>
      <w:color w:val="0000FF"/>
      <w:u w:val="single"/>
    </w:rPr>
  </w:style>
  <w:style w:type="character" w:customStyle="1" w:styleId="-0">
    <w:name w:val="Интернет-ссылка"/>
    <w:link w:val="-"/>
    <w:rPr>
      <w:color w:val="0000FF"/>
      <w:u w:val="single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color w:val="000000"/>
      <w:spacing w:val="0"/>
      <w:sz w:val="28"/>
    </w:rPr>
  </w:style>
  <w:style w:type="paragraph" w:styleId="a5">
    <w:name w:val="Title"/>
    <w:next w:val="a6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13">
    <w:name w:val="Заголовок1"/>
    <w:basedOn w:val="1"/>
    <w:rPr>
      <w:rFonts w:ascii="Liberation Sans" w:hAnsi="Liberation Sans"/>
      <w:color w:val="000000"/>
      <w:spacing w:val="0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color w:val="000000"/>
      <w:spacing w:val="0"/>
      <w:sz w:val="28"/>
    </w:rPr>
  </w:style>
  <w:style w:type="character" w:customStyle="1" w:styleId="31">
    <w:name w:val="Заголовок 31"/>
    <w:rPr>
      <w:rFonts w:ascii="XO Thames" w:hAnsi="XO Thames"/>
      <w:b/>
      <w:color w:val="000000"/>
      <w:spacing w:val="0"/>
      <w:sz w:val="26"/>
    </w:rPr>
  </w:style>
  <w:style w:type="paragraph" w:customStyle="1" w:styleId="Contents6">
    <w:name w:val="Contents 6"/>
    <w:link w:val="Contents60"/>
    <w:rPr>
      <w:sz w:val="28"/>
    </w:rPr>
  </w:style>
  <w:style w:type="character" w:customStyle="1" w:styleId="Contents60">
    <w:name w:val="Contents 6"/>
    <w:link w:val="Contents6"/>
    <w:rPr>
      <w:rFonts w:ascii="XO Thames" w:hAnsi="XO Thames"/>
      <w:sz w:val="28"/>
    </w:rPr>
  </w:style>
  <w:style w:type="character" w:customStyle="1" w:styleId="23">
    <w:name w:val="Заголовок2"/>
    <w:rPr>
      <w:rFonts w:ascii="XO Thames" w:hAnsi="XO Thames"/>
      <w:b/>
      <w:caps/>
      <w:sz w:val="40"/>
    </w:rPr>
  </w:style>
  <w:style w:type="paragraph" w:customStyle="1" w:styleId="Contents8">
    <w:name w:val="Contents 8"/>
    <w:link w:val="Contents80"/>
    <w:rPr>
      <w:sz w:val="28"/>
    </w:rPr>
  </w:style>
  <w:style w:type="character" w:customStyle="1" w:styleId="Contents80">
    <w:name w:val="Contents 8"/>
    <w:link w:val="Contents8"/>
    <w:rPr>
      <w:rFonts w:ascii="XO Thames" w:hAnsi="XO Thames"/>
      <w:sz w:val="28"/>
    </w:rPr>
  </w:style>
  <w:style w:type="paragraph" w:customStyle="1" w:styleId="Contents1">
    <w:name w:val="Contents 1"/>
    <w:link w:val="Contents10"/>
    <w:rPr>
      <w:b/>
      <w:sz w:val="28"/>
    </w:rPr>
  </w:style>
  <w:style w:type="character" w:customStyle="1" w:styleId="Contents10">
    <w:name w:val="Contents 1"/>
    <w:link w:val="Contents1"/>
    <w:rPr>
      <w:rFonts w:ascii="XO Thames" w:hAnsi="XO Thames"/>
      <w:b/>
      <w:sz w:val="28"/>
    </w:rPr>
  </w:style>
  <w:style w:type="paragraph" w:customStyle="1" w:styleId="Contents2">
    <w:name w:val="Contents 2"/>
    <w:link w:val="Contents20"/>
    <w:rPr>
      <w:sz w:val="28"/>
    </w:rPr>
  </w:style>
  <w:style w:type="character" w:customStyle="1" w:styleId="Contents20">
    <w:name w:val="Contents 2"/>
    <w:link w:val="Contents2"/>
    <w:rPr>
      <w:rFonts w:ascii="XO Thames" w:hAnsi="XO Thames"/>
      <w:sz w:val="28"/>
    </w:rPr>
  </w:style>
  <w:style w:type="paragraph" w:customStyle="1" w:styleId="Contents7">
    <w:name w:val="Contents 7"/>
    <w:link w:val="Contents70"/>
    <w:rPr>
      <w:sz w:val="28"/>
    </w:rPr>
  </w:style>
  <w:style w:type="character" w:customStyle="1" w:styleId="Contents70">
    <w:name w:val="Contents 7"/>
    <w:link w:val="Contents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character" w:customStyle="1" w:styleId="410">
    <w:name w:val="Заголовок 41"/>
    <w:rPr>
      <w:rFonts w:ascii="XO Thames" w:hAnsi="XO Thames"/>
      <w:b/>
      <w:sz w:val="24"/>
    </w:rPr>
  </w:style>
  <w:style w:type="paragraph" w:styleId="a8">
    <w:name w:val="index heading"/>
    <w:basedOn w:val="a"/>
    <w:link w:val="a9"/>
  </w:style>
  <w:style w:type="character" w:customStyle="1" w:styleId="a9">
    <w:name w:val="Указатель Знак"/>
    <w:basedOn w:val="1"/>
    <w:link w:val="a8"/>
    <w:rPr>
      <w:rFonts w:ascii="XO Thames" w:hAnsi="XO Thames"/>
      <w:color w:val="000000"/>
      <w:spacing w:val="0"/>
      <w:sz w:val="28"/>
    </w:rPr>
  </w:style>
  <w:style w:type="paragraph" w:styleId="32">
    <w:name w:val="toc 3"/>
    <w:next w:val="a"/>
    <w:link w:val="33"/>
    <w:uiPriority w:val="39"/>
    <w:pPr>
      <w:ind w:left="400"/>
    </w:pPr>
    <w:rPr>
      <w:sz w:val="28"/>
    </w:rPr>
  </w:style>
  <w:style w:type="character" w:customStyle="1" w:styleId="33">
    <w:name w:val="Оглавление 3 Знак"/>
    <w:link w:val="32"/>
    <w:rPr>
      <w:rFonts w:ascii="XO Thames" w:hAnsi="XO Thames"/>
      <w:color w:val="000000"/>
      <w:spacing w:val="0"/>
      <w:sz w:val="28"/>
    </w:rPr>
  </w:style>
  <w:style w:type="character" w:customStyle="1" w:styleId="51">
    <w:name w:val="Заголовок 51"/>
    <w:rPr>
      <w:rFonts w:ascii="XO Thames" w:hAnsi="XO Thames"/>
      <w:b/>
      <w:color w:val="000000"/>
      <w:spacing w:val="0"/>
      <w:sz w:val="22"/>
    </w:rPr>
  </w:style>
  <w:style w:type="paragraph" w:styleId="a6">
    <w:name w:val="Body Text"/>
    <w:basedOn w:val="a"/>
    <w:link w:val="aa"/>
    <w:pPr>
      <w:spacing w:after="140" w:line="276" w:lineRule="auto"/>
    </w:pPr>
  </w:style>
  <w:style w:type="character" w:customStyle="1" w:styleId="aa">
    <w:name w:val="Основной текст Знак"/>
    <w:basedOn w:val="1"/>
    <w:link w:val="a6"/>
    <w:rPr>
      <w:rFonts w:ascii="XO Thames" w:hAnsi="XO Thames"/>
      <w:color w:val="000000"/>
      <w:spacing w:val="0"/>
      <w:sz w:val="28"/>
    </w:rPr>
  </w:style>
  <w:style w:type="character" w:customStyle="1" w:styleId="110">
    <w:name w:val="Заголовок 11"/>
    <w:rPr>
      <w:rFonts w:ascii="XO Thames" w:hAnsi="XO Thames"/>
      <w:b/>
      <w:color w:val="000000"/>
      <w:spacing w:val="0"/>
      <w:sz w:val="32"/>
    </w:rPr>
  </w:style>
  <w:style w:type="paragraph" w:customStyle="1" w:styleId="14">
    <w:name w:val="Гиперссылка1"/>
    <w:link w:val="ab"/>
    <w:rPr>
      <w:color w:val="0000FF"/>
      <w:u w:val="single"/>
    </w:rPr>
  </w:style>
  <w:style w:type="character" w:styleId="ab">
    <w:name w:val="Hyperlink"/>
    <w:link w:val="14"/>
    <w:rPr>
      <w:rFonts w:ascii="XO Thames" w:hAnsi="XO Thames"/>
      <w:color w:val="0000FF"/>
      <w:spacing w:val="0"/>
      <w:sz w:val="24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color w:val="000000"/>
      <w:spacing w:val="0"/>
      <w:sz w:val="22"/>
    </w:rPr>
  </w:style>
  <w:style w:type="paragraph" w:styleId="15">
    <w:name w:val="toc 1"/>
    <w:next w:val="a"/>
    <w:link w:val="16"/>
    <w:uiPriority w:val="39"/>
    <w:rPr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color w:val="000000"/>
      <w:spacing w:val="0"/>
      <w:sz w:val="28"/>
    </w:rPr>
  </w:style>
  <w:style w:type="paragraph" w:customStyle="1" w:styleId="HeaderandFooter">
    <w:name w:val="Header and Footer"/>
    <w:link w:val="HeaderandFooter0"/>
    <w:rPr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color w:val="000000"/>
      <w:spacing w:val="0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color w:val="000000"/>
      <w:spacing w:val="0"/>
      <w:sz w:val="28"/>
    </w:rPr>
  </w:style>
  <w:style w:type="paragraph" w:customStyle="1" w:styleId="Contents5">
    <w:name w:val="Contents 5"/>
    <w:link w:val="Contents50"/>
    <w:rPr>
      <w:sz w:val="28"/>
    </w:rPr>
  </w:style>
  <w:style w:type="character" w:customStyle="1" w:styleId="Contents50">
    <w:name w:val="Contents 5"/>
    <w:link w:val="Contents5"/>
    <w:rPr>
      <w:rFonts w:ascii="XO Thames" w:hAnsi="XO Thames"/>
      <w:sz w:val="28"/>
    </w:rPr>
  </w:style>
  <w:style w:type="paragraph" w:styleId="ac">
    <w:name w:val="List"/>
    <w:basedOn w:val="a6"/>
    <w:link w:val="ad"/>
  </w:style>
  <w:style w:type="character" w:customStyle="1" w:styleId="ad">
    <w:name w:val="Список Знак"/>
    <w:basedOn w:val="aa"/>
    <w:link w:val="ac"/>
    <w:rPr>
      <w:rFonts w:ascii="XO Thames" w:hAnsi="XO Thames"/>
      <w:color w:val="000000"/>
      <w:spacing w:val="0"/>
      <w:sz w:val="28"/>
    </w:rPr>
  </w:style>
  <w:style w:type="paragraph" w:styleId="ae">
    <w:name w:val="caption"/>
    <w:basedOn w:val="a"/>
    <w:link w:val="af"/>
    <w:pPr>
      <w:spacing w:before="120" w:after="120"/>
    </w:pPr>
    <w:rPr>
      <w:i/>
      <w:sz w:val="24"/>
    </w:rPr>
  </w:style>
  <w:style w:type="character" w:customStyle="1" w:styleId="af">
    <w:name w:val="Название объекта Знак"/>
    <w:basedOn w:val="1"/>
    <w:link w:val="ae"/>
    <w:rPr>
      <w:rFonts w:ascii="XO Thames" w:hAnsi="XO Thames"/>
      <w:i/>
      <w:color w:val="000000"/>
      <w:spacing w:val="0"/>
      <w:sz w:val="24"/>
    </w:rPr>
  </w:style>
  <w:style w:type="paragraph" w:styleId="52">
    <w:name w:val="toc 5"/>
    <w:next w:val="a"/>
    <w:link w:val="53"/>
    <w:uiPriority w:val="39"/>
    <w:pPr>
      <w:ind w:left="800"/>
    </w:pPr>
    <w:rPr>
      <w:sz w:val="28"/>
    </w:rPr>
  </w:style>
  <w:style w:type="character" w:customStyle="1" w:styleId="53">
    <w:name w:val="Оглавление 5 Знак"/>
    <w:link w:val="52"/>
    <w:rPr>
      <w:rFonts w:ascii="XO Thames" w:hAnsi="XO Thames"/>
      <w:color w:val="000000"/>
      <w:spacing w:val="0"/>
      <w:sz w:val="28"/>
    </w:rPr>
  </w:style>
  <w:style w:type="paragraph" w:customStyle="1" w:styleId="Contents4">
    <w:name w:val="Contents 4"/>
    <w:link w:val="Contents40"/>
    <w:rPr>
      <w:sz w:val="28"/>
    </w:rPr>
  </w:style>
  <w:style w:type="character" w:customStyle="1" w:styleId="Contents40">
    <w:name w:val="Contents 4"/>
    <w:link w:val="Contents4"/>
    <w:rPr>
      <w:rFonts w:ascii="XO Thames" w:hAnsi="XO Thames"/>
      <w:sz w:val="28"/>
    </w:rPr>
  </w:style>
  <w:style w:type="character" w:customStyle="1" w:styleId="210">
    <w:name w:val="Заголовок 21"/>
    <w:rPr>
      <w:rFonts w:ascii="XO Thames" w:hAnsi="XO Thames"/>
      <w:b/>
      <w:sz w:val="28"/>
    </w:rPr>
  </w:style>
  <w:style w:type="paragraph" w:customStyle="1" w:styleId="af0">
    <w:name w:val="Колонтитул"/>
    <w:link w:val="af1"/>
    <w:pPr>
      <w:jc w:val="both"/>
    </w:pPr>
    <w:rPr>
      <w:sz w:val="20"/>
    </w:rPr>
  </w:style>
  <w:style w:type="character" w:customStyle="1" w:styleId="af1">
    <w:name w:val="Колонтитул"/>
    <w:link w:val="af0"/>
    <w:rPr>
      <w:rFonts w:ascii="XO Thames" w:hAnsi="XO Thames"/>
      <w:color w:val="000000"/>
      <w:spacing w:val="0"/>
      <w:sz w:val="20"/>
    </w:rPr>
  </w:style>
  <w:style w:type="character" w:customStyle="1" w:styleId="a4">
    <w:name w:val="Подзаголовок Знак"/>
    <w:link w:val="a3"/>
    <w:rPr>
      <w:rFonts w:ascii="XO Thames" w:hAnsi="XO Thames"/>
      <w:i/>
      <w:color w:val="000000"/>
      <w:spacing w:val="0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a7">
    <w:name w:val="Заголовок Знак"/>
    <w:link w:val="a5"/>
    <w:rPr>
      <w:rFonts w:ascii="XO Thames" w:hAnsi="XO Thames"/>
      <w:b/>
      <w:caps/>
      <w:color w:val="000000"/>
      <w:spacing w:val="0"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color w:val="000000"/>
      <w:spacing w:val="0"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color w:val="000000"/>
      <w:spacing w:val="0"/>
      <w:sz w:val="28"/>
    </w:rPr>
  </w:style>
  <w:style w:type="paragraph" w:customStyle="1" w:styleId="Footnote1">
    <w:name w:val="Footnote"/>
    <w:link w:val="Footnote2"/>
    <w:rPr>
      <w:sz w:val="22"/>
    </w:rPr>
  </w:style>
  <w:style w:type="character" w:customStyle="1" w:styleId="Footnote2">
    <w:name w:val="Footnote"/>
    <w:link w:val="Footnote1"/>
    <w:rPr>
      <w:rFonts w:ascii="XO Thames" w:hAnsi="XO Thames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1799</Words>
  <Characters>10258</Characters>
  <Application>Microsoft Office Word</Application>
  <DocSecurity>0</DocSecurity>
  <Lines>85</Lines>
  <Paragraphs>24</Paragraphs>
  <ScaleCrop>false</ScaleCrop>
  <Company/>
  <LinksUpToDate>false</LinksUpToDate>
  <CharactersWithSpaces>12033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Валерий Юрьевич Федорченко</cp:lastModifiedBy>
  <cp:revision>2</cp:revision>
  <dcterms:created xsi:type="dcterms:W3CDTF">2025-08-05T07:14:00Z</dcterms:created>
  <dcterms:modified xsi:type="dcterms:W3CDTF">2025-08-05T07:14:00Z</dcterms:modified>
</cp:coreProperties>
</file>