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9" w:type="dxa"/>
        <w:jc w:val="left"/>
        <w:tblInd w:w="109" w:type="dxa"/>
        <w:tblBorders>
          <w:bottom w:val="thinThickSmallGap" w:sz="18" w:space="0" w:color="00000A"/>
          <w:insideH w:val="thinThickSmallGap" w:sz="18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39"/>
      </w:tblGrid>
      <w:tr>
        <w:trPr/>
        <w:tc>
          <w:tcPr>
            <w:tcW w:w="9639" w:type="dxa"/>
            <w:tcBorders>
              <w:bottom w:val="thinThickSmallGap" w:sz="18" w:space="0" w:color="00000A"/>
              <w:insideH w:val="thinThickSmallGap" w:sz="18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/>
              <w:drawing>
                <wp:inline distT="0" distB="0" distL="0" distR="1905">
                  <wp:extent cx="1332230" cy="744855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spacing w:val="40"/>
                <w:sz w:val="26"/>
                <w:szCs w:val="26"/>
              </w:rPr>
              <w:t>ТЕРРИТОРИАЛЬНАЯ ИЗБИРАТЕЛЬНАЯ КОМИССИЯ</w:t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bCs/>
                <w:spacing w:val="80"/>
                <w:sz w:val="26"/>
                <w:szCs w:val="26"/>
              </w:rPr>
              <w:t>БЕЛОРЕЧЕНСКАЯ</w:t>
            </w:r>
          </w:p>
        </w:tc>
      </w:tr>
    </w:tbl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fldChar w:fldCharType="begin"/>
      </w:r>
      <w:r>
        <w:instrText> FILENAME \p </w:instrText>
      </w:r>
      <w:r>
        <w:fldChar w:fldCharType="separate"/>
      </w:r>
      <w:r>
        <w:t>\\192.168.177.211\z\!Почта\2025\09 сентябрь\ТИК\2209-2\РЕШЕНИЕ_205_1943_регистр гл.Рязанск.docx</w:t>
      </w:r>
      <w:r>
        <w:fldChar w:fldCharType="end"/>
      </w:r>
    </w:p>
    <w:p>
      <w:pPr>
        <w:pStyle w:val="Style25"/>
        <w:rPr>
          <w:b/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 Е Ш Е Н И Е</w:t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rPr>
          <w:b/>
          <w:b/>
          <w:bCs/>
          <w:spacing w:val="40"/>
          <w:sz w:val="26"/>
          <w:szCs w:val="26"/>
        </w:rPr>
      </w:pPr>
      <w:r>
        <w:rPr>
          <w:b/>
          <w:bCs/>
          <w:spacing w:val="40"/>
          <w:sz w:val="26"/>
          <w:szCs w:val="26"/>
        </w:rPr>
      </w:r>
    </w:p>
    <w:tbl>
      <w:tblPr>
        <w:tblStyle w:val="a7"/>
        <w:tblW w:w="841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17"/>
        <w:gridCol w:w="562"/>
        <w:gridCol w:w="3179"/>
        <w:gridCol w:w="2057"/>
      </w:tblGrid>
      <w:tr>
        <w:trPr/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 сентября 2025 года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28"/>
                <w:szCs w:val="20"/>
                <w:lang w:eastAsia="ru-RU"/>
              </w:rPr>
            </w:pPr>
            <w:r>
              <w:rPr>
                <w:rFonts w:eastAsia="Times New Roman"/>
                <w:sz w:val="28"/>
                <w:szCs w:val="20"/>
                <w:lang w:eastAsia="ru-RU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  <w:u w:val="single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205/1943-5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</w:p>
        </w:tc>
      </w:tr>
      <w:tr>
        <w:trPr/>
        <w:tc>
          <w:tcPr>
            <w:tcW w:w="26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  <w:tc>
          <w:tcPr>
            <w:tcW w:w="3741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г. Белореченск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</w:tr>
    </w:tbl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tbl>
      <w:tblPr>
        <w:tblW w:w="8081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081"/>
      </w:tblGrid>
      <w:tr>
        <w:trPr>
          <w:trHeight w:val="511" w:hRule="atLeast"/>
          <w:cantSplit w:val="true"/>
        </w:trPr>
        <w:tc>
          <w:tcPr>
            <w:tcW w:w="8081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регистрации избранного главы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Рязанского сельского поселения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Белореченского муниципального района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Краснодарского края </w:t>
            </w:r>
          </w:p>
        </w:tc>
      </w:tr>
    </w:tbl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60"/>
        <w:ind w:firstLine="851"/>
        <w:jc w:val="both"/>
        <w:outlineLvl w:val="0"/>
        <w:rPr>
          <w:b/>
          <w:b/>
          <w:spacing w:val="60"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60 Закона Краснодарского края от 26 декабря 2005 года № 966-КЗ «О муниципальных выборах в Краснодарском крае», на основании </w:t>
      </w:r>
      <w:r>
        <w:rPr>
          <w:sz w:val="28"/>
          <w:szCs w:val="28"/>
        </w:rPr>
        <w:t>решения территориальной избирательной комиссии Белореченская от 15 сентября 2025 года № 204/1940</w:t>
      </w:r>
      <w:bookmarkStart w:id="0" w:name="_GoBack"/>
      <w:bookmarkEnd w:id="0"/>
      <w:r>
        <w:rPr>
          <w:sz w:val="28"/>
          <w:szCs w:val="28"/>
        </w:rPr>
        <w:t>-5 «Об определении результатов выборов главы Рязанского сельского поселения Белореченского муниципального района Краснодарского края» территориальная избирательная комиссия Белореченская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pacing w:val="60"/>
          <w:sz w:val="28"/>
          <w:szCs w:val="28"/>
        </w:rPr>
        <w:t>РЕШИЛА:</w:t>
      </w:r>
    </w:p>
    <w:p>
      <w:pPr>
        <w:pStyle w:val="Style21"/>
        <w:tabs>
          <w:tab w:val="left" w:pos="1111" w:leader="none"/>
          <w:tab w:val="left" w:pos="1212" w:leader="none"/>
          <w:tab w:val="left" w:pos="1414" w:leader="none"/>
        </w:tabs>
        <w:spacing w:lineRule="auto" w:line="360"/>
        <w:ind w:firstLine="851"/>
        <w:rPr>
          <w:szCs w:val="28"/>
        </w:rPr>
      </w:pPr>
      <w:r>
        <w:rPr>
          <w:szCs w:val="28"/>
        </w:rPr>
        <w:t>1. Зарегистрировать избранным главой Рязанского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 Бригидина Александра Павловича.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>2. Выдать Бригидину Александру Павловичу, избранному главой Рязанского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края, удостоверение установленного образца.</w:t>
      </w:r>
    </w:p>
    <w:p>
      <w:pPr>
        <w:pStyle w:val="Normal"/>
        <w:shd w:val="clear" w:color="auto" w:fill="FFFFFF"/>
        <w:spacing w:lineRule="auto" w:line="36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решение на странице территориальной избирательной комиссии в сети Интернет.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 xml:space="preserve">4. </w:t>
      </w:r>
      <w:r>
        <w:rPr>
          <w:szCs w:val="28"/>
          <w:lang w:val="x-none" w:eastAsia="x-none"/>
        </w:rPr>
        <w:t xml:space="preserve">Направить настоящее решение для опубликования в </w:t>
      </w:r>
      <w:r>
        <w:rPr>
          <w:szCs w:val="28"/>
        </w:rPr>
        <w:t>газету «Огни Кавказа» и для сведения в администрацию Рязанского сельского поселения Белореченского муниципального района Краснодарского края.</w:t>
      </w:r>
    </w:p>
    <w:p>
      <w:pPr>
        <w:pStyle w:val="Normal"/>
        <w:spacing w:lineRule="auto" w:line="36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 xml:space="preserve">Возложить контроль за выполнением пунктов 2 - 4 настоящего решения на заместителя председателя </w:t>
      </w:r>
      <w:r>
        <w:rPr>
          <w:sz w:val="28"/>
          <w:szCs w:val="28"/>
        </w:rPr>
        <w:t xml:space="preserve">территориальной избирательной комиссии Белореченская </w:t>
      </w:r>
      <w:r>
        <w:rPr>
          <w:color w:val="000000"/>
          <w:sz w:val="28"/>
          <w:szCs w:val="28"/>
        </w:rPr>
        <w:t>Митусову Г.А.</w:t>
      </w:r>
    </w:p>
    <w:p>
      <w:pPr>
        <w:pStyle w:val="Normal"/>
        <w:spacing w:lineRule="auto" w:line="360"/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>6. Настоящее решение вступает в силу с момента его принятия.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21"/>
        <w:gridCol w:w="2867"/>
        <w:gridCol w:w="1868"/>
      </w:tblGrid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spacing w:before="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А.Л. Белоус                                   </w:t>
            </w:r>
          </w:p>
        </w:tc>
      </w:tr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Р.Н. Леонова    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1701" w:right="851" w:header="709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307703624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4e38"/>
    <w:pPr>
      <w:widowControl/>
      <w:suppressAutoHyphens w:val="false"/>
      <w:bidi w:val="0"/>
      <w:ind w:hanging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3"/>
    <w:uiPriority w:val="99"/>
    <w:semiHidden/>
    <w:qFormat/>
    <w:rsid w:val="00ee4a60"/>
    <w:rPr>
      <w:rFonts w:eastAsia="Calibri"/>
      <w:sz w:val="20"/>
      <w:szCs w:val="20"/>
    </w:rPr>
  </w:style>
  <w:style w:type="character" w:styleId="Style15" w:customStyle="1">
    <w:name w:val="Название Знак"/>
    <w:basedOn w:val="DefaultParagraphFont"/>
    <w:link w:val="a5"/>
    <w:qFormat/>
    <w:rsid w:val="001d4e38"/>
    <w:rPr>
      <w:rFonts w:eastAsia="Times New Roman"/>
      <w:sz w:val="24"/>
      <w:szCs w:val="20"/>
      <w:lang w:eastAsia="ru-RU"/>
    </w:rPr>
  </w:style>
  <w:style w:type="character" w:styleId="Style16" w:customStyle="1">
    <w:name w:val="Основной текст Знак"/>
    <w:basedOn w:val="DefaultParagraphFont"/>
    <w:link w:val="a8"/>
    <w:qFormat/>
    <w:rsid w:val="001d4e38"/>
    <w:rPr>
      <w:rFonts w:eastAsia="Times New Roman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aa"/>
    <w:uiPriority w:val="99"/>
    <w:semiHidden/>
    <w:qFormat/>
    <w:rsid w:val="001d4e38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uiPriority w:val="99"/>
    <w:semiHidden/>
    <w:qFormat/>
    <w:rsid w:val="00ac530e"/>
    <w:rPr>
      <w:rFonts w:eastAsia="Times New Roman"/>
      <w:sz w:val="24"/>
      <w:szCs w:val="24"/>
      <w:lang w:eastAsia="ru-RU"/>
    </w:rPr>
  </w:style>
  <w:style w:type="character" w:styleId="Style18" w:customStyle="1">
    <w:name w:val="Верхний колонтитул Знак"/>
    <w:basedOn w:val="DefaultParagraphFont"/>
    <w:link w:val="ac"/>
    <w:uiPriority w:val="99"/>
    <w:qFormat/>
    <w:rsid w:val="0059162f"/>
    <w:rPr>
      <w:rFonts w:eastAsia="Times New Roman"/>
      <w:sz w:val="24"/>
      <w:szCs w:val="24"/>
      <w:lang w:eastAsia="ru-RU"/>
    </w:rPr>
  </w:style>
  <w:style w:type="character" w:styleId="Style19" w:customStyle="1">
    <w:name w:val="Нижний колонтитул Знак"/>
    <w:basedOn w:val="DefaultParagraphFont"/>
    <w:link w:val="ae"/>
    <w:uiPriority w:val="99"/>
    <w:qFormat/>
    <w:rsid w:val="0059162f"/>
    <w:rPr>
      <w:rFonts w:eastAsia="Times New Roman"/>
      <w:sz w:val="24"/>
      <w:szCs w:val="24"/>
      <w:lang w:eastAsia="ru-RU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link w:val="a9"/>
    <w:rsid w:val="001d4e38"/>
    <w:pPr>
      <w:jc w:val="both"/>
    </w:pPr>
    <w:rPr>
      <w:sz w:val="28"/>
    </w:rPr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Footnotetext">
    <w:name w:val="footnote text"/>
    <w:basedOn w:val="Normal"/>
    <w:link w:val="a4"/>
    <w:uiPriority w:val="99"/>
    <w:semiHidden/>
    <w:unhideWhenUsed/>
    <w:qFormat/>
    <w:rsid w:val="00ee4a60"/>
    <w:pPr>
      <w:ind w:firstLine="851"/>
      <w:jc w:val="both"/>
    </w:pPr>
    <w:rPr>
      <w:rFonts w:eastAsia="Calibri"/>
      <w:sz w:val="20"/>
      <w:szCs w:val="20"/>
      <w:lang w:eastAsia="en-US"/>
    </w:rPr>
  </w:style>
  <w:style w:type="paragraph" w:styleId="Style25">
    <w:name w:val="Title"/>
    <w:basedOn w:val="Normal"/>
    <w:link w:val="a6"/>
    <w:qFormat/>
    <w:rsid w:val="001d4e38"/>
    <w:pPr>
      <w:jc w:val="center"/>
    </w:pPr>
    <w:rPr>
      <w:szCs w:val="20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1d4e38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semiHidden/>
    <w:unhideWhenUsed/>
    <w:qFormat/>
    <w:rsid w:val="00ac530e"/>
    <w:pPr>
      <w:spacing w:lineRule="auto" w:line="480" w:before="0" w:after="120"/>
      <w:ind w:left="283" w:hanging="0"/>
    </w:pPr>
    <w:rPr/>
  </w:style>
  <w:style w:type="paragraph" w:styleId="Style26">
    <w:name w:val="Header"/>
    <w:basedOn w:val="Normal"/>
    <w:link w:val="ad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f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1d4e38"/>
    <w:pPr>
      <w:jc w:val="left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LibreOffice/5.4.4.2$Windows_x86 LibreOffice_project/2524958677847fb3bb44820e40380acbe820f960</Application>
  <Pages>2</Pages>
  <Words>200</Words>
  <Characters>1592</Characters>
  <CharactersWithSpaces>1842</CharactersWithSpaces>
  <Paragraphs>29</Paragraphs>
  <Company>ТИК-Белореченская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2025-09-19T10:09:00Z</dcterms:created>
  <dc:creator>Крутиков М.В.</dc:creator>
  <dc:description/>
  <dc:language>ru-RU</dc:language>
  <cp:lastModifiedBy/>
  <cp:lastPrinted>2025-09-19T10:08:00Z</cp:lastPrinted>
  <dcterms:modified xsi:type="dcterms:W3CDTF">2025-09-22T08:55:28Z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ТИК-Белореченская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