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850"/>
      </w:tblGrid>
      <w:tr w:rsidR="00055D57" w:rsidRPr="00055D57" w:rsidTr="00563EDB">
        <w:tc>
          <w:tcPr>
            <w:tcW w:w="4927" w:type="dxa"/>
            <w:shd w:val="clear" w:color="auto" w:fill="auto"/>
          </w:tcPr>
          <w:p w:rsidR="00055D57" w:rsidRPr="00055D57" w:rsidRDefault="00055D57" w:rsidP="00563EDB">
            <w:pPr>
              <w:pStyle w:val="32"/>
              <w:shd w:val="clear" w:color="auto" w:fill="auto"/>
              <w:spacing w:before="0" w:after="0" w:line="240" w:lineRule="auto"/>
              <w:jc w:val="left"/>
              <w:rPr>
                <w:rStyle w:val="31"/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055D57" w:rsidRPr="00055D57" w:rsidRDefault="00055D57" w:rsidP="00563EDB">
            <w:pPr>
              <w:pStyle w:val="32"/>
              <w:shd w:val="clear" w:color="auto" w:fill="auto"/>
              <w:spacing w:before="0" w:after="0" w:line="240" w:lineRule="auto"/>
              <w:jc w:val="left"/>
              <w:rPr>
                <w:rStyle w:val="31"/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55D57">
              <w:rPr>
                <w:rStyle w:val="31"/>
                <w:rFonts w:ascii="Times New Roman" w:hAnsi="Times New Roman"/>
                <w:bCs/>
                <w:color w:val="000000"/>
                <w:sz w:val="28"/>
                <w:szCs w:val="28"/>
              </w:rPr>
              <w:t>Приложение</w:t>
            </w:r>
          </w:p>
          <w:p w:rsidR="00055D57" w:rsidRPr="00055D57" w:rsidRDefault="00055D57" w:rsidP="00563EDB">
            <w:pPr>
              <w:pStyle w:val="32"/>
              <w:shd w:val="clear" w:color="auto" w:fill="auto"/>
              <w:spacing w:before="0" w:after="0" w:line="240" w:lineRule="auto"/>
              <w:jc w:val="left"/>
              <w:rPr>
                <w:rStyle w:val="31"/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  <w:p w:rsidR="00055D57" w:rsidRPr="00055D57" w:rsidRDefault="00055D57" w:rsidP="00563EDB">
            <w:pPr>
              <w:pStyle w:val="32"/>
              <w:shd w:val="clear" w:color="auto" w:fill="auto"/>
              <w:spacing w:before="0" w:after="0" w:line="240" w:lineRule="auto"/>
              <w:jc w:val="left"/>
              <w:rPr>
                <w:rStyle w:val="31"/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55D57">
              <w:rPr>
                <w:rStyle w:val="31"/>
                <w:rFonts w:ascii="Times New Roman" w:hAnsi="Times New Roman"/>
                <w:bCs/>
                <w:color w:val="000000"/>
                <w:sz w:val="28"/>
                <w:szCs w:val="28"/>
              </w:rPr>
              <w:t>«УТВЕРЖДЕН</w:t>
            </w:r>
          </w:p>
          <w:p w:rsidR="00055D57" w:rsidRPr="00055D57" w:rsidRDefault="00055D57" w:rsidP="00563EDB">
            <w:pPr>
              <w:pStyle w:val="32"/>
              <w:shd w:val="clear" w:color="auto" w:fill="auto"/>
              <w:spacing w:before="0" w:after="0" w:line="240" w:lineRule="auto"/>
              <w:jc w:val="left"/>
              <w:rPr>
                <w:rStyle w:val="31"/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55D57">
              <w:rPr>
                <w:rStyle w:val="31"/>
                <w:rFonts w:ascii="Times New Roman" w:hAnsi="Times New Roman"/>
                <w:bCs/>
                <w:color w:val="000000"/>
                <w:sz w:val="28"/>
                <w:szCs w:val="28"/>
              </w:rPr>
              <w:t>постановлением администрации</w:t>
            </w:r>
          </w:p>
          <w:p w:rsidR="00055D57" w:rsidRPr="00055D57" w:rsidRDefault="00055D57" w:rsidP="00563EDB">
            <w:pPr>
              <w:pStyle w:val="32"/>
              <w:shd w:val="clear" w:color="auto" w:fill="auto"/>
              <w:spacing w:before="0" w:after="0" w:line="240" w:lineRule="auto"/>
              <w:jc w:val="left"/>
              <w:rPr>
                <w:rStyle w:val="31"/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55D57">
              <w:rPr>
                <w:rStyle w:val="31"/>
                <w:rFonts w:ascii="Times New Roman" w:hAnsi="Times New Roman"/>
                <w:bCs/>
                <w:color w:val="000000"/>
                <w:sz w:val="28"/>
                <w:szCs w:val="28"/>
              </w:rPr>
              <w:t>муниципального образования</w:t>
            </w:r>
          </w:p>
          <w:p w:rsidR="00055D57" w:rsidRDefault="00055D57" w:rsidP="00563EDB">
            <w:pPr>
              <w:pStyle w:val="32"/>
              <w:shd w:val="clear" w:color="auto" w:fill="auto"/>
              <w:spacing w:before="0" w:after="0" w:line="240" w:lineRule="auto"/>
              <w:jc w:val="left"/>
              <w:rPr>
                <w:rStyle w:val="31"/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55D57">
              <w:rPr>
                <w:rStyle w:val="31"/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Белореченский </w:t>
            </w:r>
            <w:r w:rsidR="00980AFB">
              <w:rPr>
                <w:rStyle w:val="31"/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муниципальный </w:t>
            </w:r>
            <w:r w:rsidRPr="00055D57">
              <w:rPr>
                <w:rStyle w:val="31"/>
                <w:rFonts w:ascii="Times New Roman" w:hAnsi="Times New Roman"/>
                <w:bCs/>
                <w:color w:val="000000"/>
                <w:sz w:val="28"/>
                <w:szCs w:val="28"/>
              </w:rPr>
              <w:t>район</w:t>
            </w:r>
          </w:p>
          <w:p w:rsidR="00980AFB" w:rsidRPr="00055D57" w:rsidRDefault="00980AFB" w:rsidP="00563EDB">
            <w:pPr>
              <w:pStyle w:val="32"/>
              <w:shd w:val="clear" w:color="auto" w:fill="auto"/>
              <w:spacing w:before="0" w:after="0" w:line="240" w:lineRule="auto"/>
              <w:jc w:val="left"/>
              <w:rPr>
                <w:rStyle w:val="31"/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Style w:val="31"/>
                <w:rFonts w:ascii="Times New Roman" w:hAnsi="Times New Roman"/>
                <w:bCs/>
                <w:color w:val="000000"/>
                <w:sz w:val="28"/>
                <w:szCs w:val="28"/>
              </w:rPr>
              <w:t>Краснодарского края</w:t>
            </w:r>
          </w:p>
          <w:p w:rsidR="00055D57" w:rsidRPr="00055D57" w:rsidRDefault="00055D57" w:rsidP="00563EDB">
            <w:pPr>
              <w:pStyle w:val="32"/>
              <w:shd w:val="clear" w:color="auto" w:fill="auto"/>
              <w:spacing w:before="0" w:after="0" w:line="240" w:lineRule="auto"/>
              <w:jc w:val="left"/>
              <w:rPr>
                <w:rStyle w:val="31"/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055D57">
              <w:rPr>
                <w:rStyle w:val="31"/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от </w:t>
            </w:r>
            <w:r w:rsidR="00A9457E">
              <w:rPr>
                <w:rStyle w:val="31"/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_______________ </w:t>
            </w:r>
            <w:r w:rsidRPr="00055D57">
              <w:rPr>
                <w:rStyle w:val="31"/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№ </w:t>
            </w:r>
            <w:r w:rsidR="00A9457E">
              <w:rPr>
                <w:rStyle w:val="31"/>
                <w:rFonts w:ascii="Times New Roman" w:hAnsi="Times New Roman"/>
                <w:bCs/>
                <w:color w:val="000000"/>
                <w:sz w:val="28"/>
                <w:szCs w:val="28"/>
              </w:rPr>
              <w:t>_________</w:t>
            </w:r>
          </w:p>
          <w:p w:rsidR="00055D57" w:rsidRPr="00055D57" w:rsidRDefault="00055D57" w:rsidP="00A9457E">
            <w:pPr>
              <w:pStyle w:val="32"/>
              <w:shd w:val="clear" w:color="auto" w:fill="auto"/>
              <w:spacing w:before="0" w:after="0" w:line="240" w:lineRule="auto"/>
              <w:jc w:val="left"/>
              <w:rPr>
                <w:rStyle w:val="31"/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</w:tr>
    </w:tbl>
    <w:p w:rsidR="00A23697" w:rsidRDefault="00A23697" w:rsidP="00026786">
      <w:pPr>
        <w:spacing w:after="12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26786" w:rsidRPr="00026786" w:rsidRDefault="00026786" w:rsidP="00226302">
      <w:pPr>
        <w:spacing w:after="120" w:line="240" w:lineRule="auto"/>
        <w:ind w:firstLine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76960" w:rsidRPr="00E76960" w:rsidRDefault="00E76960" w:rsidP="00980AFB">
      <w:pPr>
        <w:spacing w:line="240" w:lineRule="auto"/>
        <w:ind w:firstLine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7696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Порядок</w:t>
      </w:r>
    </w:p>
    <w:p w:rsidR="00E76960" w:rsidRPr="00E76960" w:rsidRDefault="00E76960" w:rsidP="00980AFB">
      <w:pPr>
        <w:spacing w:line="240" w:lineRule="auto"/>
        <w:ind w:firstLine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7696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проведения общественных обсуждений по планируемой</w:t>
      </w:r>
    </w:p>
    <w:p w:rsidR="00980AFB" w:rsidRDefault="00E76960" w:rsidP="00980AFB">
      <w:pPr>
        <w:spacing w:line="240" w:lineRule="auto"/>
        <w:ind w:firstLine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7696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(намечаемой) хозяйственной и иной деятельности на </w:t>
      </w:r>
    </w:p>
    <w:p w:rsidR="00980AFB" w:rsidRPr="00980AFB" w:rsidRDefault="00980AFB" w:rsidP="00980AFB">
      <w:pPr>
        <w:spacing w:line="240" w:lineRule="auto"/>
        <w:ind w:firstLine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</w:t>
      </w:r>
      <w:r w:rsidR="00E76960" w:rsidRPr="00E7696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ерритории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980A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муниципального образования Белореченский</w:t>
      </w:r>
    </w:p>
    <w:p w:rsidR="00E76960" w:rsidRDefault="00980AFB" w:rsidP="00980AFB">
      <w:pPr>
        <w:spacing w:line="240" w:lineRule="auto"/>
        <w:ind w:firstLine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80AF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муниципальный район Краснодарского края</w:t>
      </w:r>
    </w:p>
    <w:p w:rsidR="00980AFB" w:rsidRPr="00E76960" w:rsidRDefault="00980AFB" w:rsidP="00980AFB">
      <w:pPr>
        <w:spacing w:line="240" w:lineRule="auto"/>
        <w:ind w:firstLine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E76960" w:rsidRDefault="00E76960" w:rsidP="00980AFB">
      <w:pPr>
        <w:spacing w:line="240" w:lineRule="auto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1.Общие положения</w:t>
      </w:r>
    </w:p>
    <w:p w:rsidR="00980AFB" w:rsidRPr="005E6B44" w:rsidRDefault="00980AFB" w:rsidP="00980AFB">
      <w:pPr>
        <w:spacing w:line="240" w:lineRule="auto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76960" w:rsidRPr="005E6B44" w:rsidRDefault="00E76960" w:rsidP="00980AFB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1.1. Настоящий Порядок определяет процедуру организации общественных обсуждений по планируемой (намечаемой) хозяйственной и иной деятельности на территории </w:t>
      </w:r>
      <w:r w:rsidR="00980AFB" w:rsidRPr="00980AF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муниципального образования Белореченский муниципальный район Краснодарского края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(далее </w:t>
      </w:r>
      <w:r w:rsidR="00980AFB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</w:t>
      </w:r>
      <w:r w:rsidR="00980AFB">
        <w:rPr>
          <w:rFonts w:ascii="Times New Roman" w:eastAsia="Times New Roman" w:hAnsi="Times New Roman"/>
          <w:bCs/>
          <w:sz w:val="28"/>
          <w:szCs w:val="28"/>
          <w:lang w:eastAsia="ru-RU"/>
        </w:rPr>
        <w:t>ый район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) и включает комплекс мероприятий, направленных на информирование общественности о планируемой хозяйственной и иной деятельности</w:t>
      </w:r>
      <w:r w:rsidR="007C172D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ее возможном воздействии на окружающую среду, в целях обеспечения участия общественности, выявления общественного мнения и его учета в процессе оценки воздействия на окружающую среду.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1.2. Для целей настоящего Порядка используются следующие основные понятия: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Общественные обсуждения - </w:t>
      </w:r>
      <w:r w:rsidR="005A6B9A" w:rsidRPr="005A6B9A">
        <w:rPr>
          <w:rFonts w:ascii="Times New Roman" w:eastAsia="Times New Roman" w:hAnsi="Times New Roman"/>
          <w:bCs/>
          <w:sz w:val="28"/>
          <w:szCs w:val="28"/>
          <w:lang w:eastAsia="ru-RU"/>
        </w:rPr>
        <w:t>комплекс мероприятий, направленных на информирование общественности о планируемой хозяйственной и иной деятельности и ее возможном воздействии на окружающую среду, в целях обеспечения участия общественности, выявления общественного мнения и его учета в процессе оценки воздействия на окружающую среду.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Оценка воздействия на окружающую среду - </w:t>
      </w:r>
      <w:r w:rsidR="00660434" w:rsidRPr="00660434">
        <w:rPr>
          <w:rFonts w:ascii="Times New Roman" w:eastAsia="Times New Roman" w:hAnsi="Times New Roman"/>
          <w:bCs/>
          <w:sz w:val="28"/>
          <w:szCs w:val="28"/>
          <w:lang w:eastAsia="ru-RU"/>
        </w:rPr>
        <w:t>вид деятельности по выявлению, анализу и учету прямых, косвенных и иных последствий воздействия на окружающую среду планируемой хозяйственной и иной деятельности в целях принятия решения о возможности или невозможности ее осуществления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Исследования по оценке воздействия - сбор, анализ и документирование информации, необходимой для осуществления целей оценки воздействия.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Намечаемая хозяйственная и иная деятельность - деятельность, которая может оказать прямое или косвенное воздействие на окружающую среду.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Материалы по оценке воздействия на окружающую среду (далее - ОВОС)- комплект документации, подготовленной при проведении оценки воздействия на окружающую среду планируемой (намечаемой) хозяйственной и иной деятельности. Материалы оценки воздействия на окружающую среду разрабатываются в целях обеспечения экологической безопасности и охраны окружающей среды, предотвращения и (или) уменьшения воздействия планируемой (намечаемой) хозяйственной и иной деятельности на окружающую среду и связанных с ней социальных, экономических и иных последствий, а также выбора оптимального варианта реализации такой деятельности с учетом экологических, технологических и социальных аспектов или отказа от деятельности. В материалах оценки воздействия на окружающую среду обеспечивается выявление характера, интенсивности и степени возможного воздействия на окружающую среду планируемой (намечаемой) хозяйственной и иной деятельности, анализ и учет такого воздействия, оценка экологических и связанных с ними социальных и экономических последствий реализации такой деятельности и разработка мер по предотвращению и (или) уменьшению таких воздействий с учетом общественного мнения. Материалы оценки воздействия на окружающую среду являются основанием для разработки обосновывающей документации по планируемой (намечаемой) хозяйственной и иной деятельности, в том числе по объектам государственной экологической экспертизы в соответствии со статьями 11, 12 Федерального закона от 23 ноября 1995 г. </w:t>
      </w:r>
      <w:r w:rsidR="007C172D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174-ФЗ </w:t>
      </w:r>
      <w:r w:rsidR="007C172D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Об экологической экспертизе</w:t>
      </w:r>
      <w:r w:rsidR="007C172D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Заказчик - юридическое или физическое лицо, отвечающее за подготовку документации по планируемой (намечаемой) хозяйственной и иной деятельности </w:t>
      </w:r>
      <w:r w:rsidR="00055AA6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представляющее документацию по планируемой (намечаемой) хозяйственной и иной деятельно</w:t>
      </w:r>
      <w:r w:rsidR="003E472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сти на экологическую экспертизу, в соответствии с </w:t>
      </w:r>
      <w:r w:rsidR="003E4727" w:rsidRPr="003E4727">
        <w:rPr>
          <w:rFonts w:ascii="Times New Roman" w:eastAsia="Times New Roman" w:hAnsi="Times New Roman"/>
          <w:bCs/>
          <w:sz w:val="28"/>
          <w:szCs w:val="28"/>
          <w:lang w:eastAsia="ru-RU"/>
        </w:rPr>
        <w:t>Федеральным законом</w:t>
      </w:r>
      <w:r w:rsidR="003E472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от 23 ноября 1995 г. </w:t>
      </w:r>
      <w:r w:rsidR="00137FDA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3E472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174-ФЗ «</w:t>
      </w:r>
      <w:r w:rsidR="003E4727" w:rsidRPr="003E4727">
        <w:rPr>
          <w:rFonts w:ascii="Times New Roman" w:eastAsia="Times New Roman" w:hAnsi="Times New Roman"/>
          <w:bCs/>
          <w:sz w:val="28"/>
          <w:szCs w:val="28"/>
          <w:lang w:eastAsia="ru-RU"/>
        </w:rPr>
        <w:t>Об экологической экспертизе</w:t>
      </w:r>
      <w:r w:rsidR="003E4727">
        <w:rPr>
          <w:rFonts w:ascii="Times New Roman" w:eastAsia="Times New Roman" w:hAnsi="Times New Roman"/>
          <w:bCs/>
          <w:sz w:val="28"/>
          <w:szCs w:val="28"/>
          <w:lang w:eastAsia="ru-RU"/>
        </w:rPr>
        <w:t>».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Исполнитель работ по оценке воздействия на окружающую среду планируемой (намечаемой) хозяйственной и иной деятельности - заказчик или физическое, или юридическое лицо, которому заказчик предоставил право на проведение работ по оценке воздействия на окружающую среду планируемой (намечаемой) хозяйственной и иной деятельности.</w:t>
      </w:r>
    </w:p>
    <w:p w:rsidR="003E4727" w:rsidRPr="00EA1E3D" w:rsidRDefault="00E76960" w:rsidP="003E4727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Общественность - </w:t>
      </w:r>
      <w:r w:rsidR="003E4727" w:rsidRPr="00EA1E3D">
        <w:rPr>
          <w:rFonts w:ascii="Times New Roman" w:eastAsia="Times New Roman" w:hAnsi="Times New Roman"/>
          <w:sz w:val="28"/>
          <w:szCs w:val="28"/>
          <w:lang w:eastAsia="ru-RU"/>
        </w:rPr>
        <w:t xml:space="preserve">жители муниципального образования Белореченский </w:t>
      </w:r>
      <w:r w:rsidR="003E736B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муниципальный </w:t>
      </w:r>
      <w:r w:rsidR="003E4727" w:rsidRPr="00EA1E3D"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 Краснодарского края, достигшие к моменту проведения </w:t>
      </w:r>
      <w:r w:rsidR="003E736B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E736B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бщественны</w:t>
      </w:r>
      <w:r w:rsidR="003E736B">
        <w:rPr>
          <w:rFonts w:ascii="Times New Roman" w:eastAsia="Times New Roman" w:hAnsi="Times New Roman"/>
          <w:bCs/>
          <w:sz w:val="28"/>
          <w:szCs w:val="28"/>
          <w:lang w:eastAsia="ru-RU"/>
        </w:rPr>
        <w:t>х</w:t>
      </w:r>
      <w:r w:rsidR="003E736B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обсуждени</w:t>
      </w:r>
      <w:r w:rsidR="003E736B"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3E736B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E4727" w:rsidRPr="00EA1E3D">
        <w:rPr>
          <w:rFonts w:ascii="Times New Roman" w:eastAsia="Times New Roman" w:hAnsi="Times New Roman"/>
          <w:sz w:val="28"/>
          <w:szCs w:val="28"/>
          <w:lang w:eastAsia="ru-RU"/>
        </w:rPr>
        <w:t xml:space="preserve">18 лет и зарегистрированные на территории муниципального образования Белореченский </w:t>
      </w:r>
      <w:r w:rsidR="003E4727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муниципальный </w:t>
      </w:r>
      <w:r w:rsidR="003E4727" w:rsidRPr="00EA1E3D">
        <w:rPr>
          <w:rFonts w:ascii="Times New Roman" w:eastAsia="Times New Roman" w:hAnsi="Times New Roman"/>
          <w:sz w:val="28"/>
          <w:szCs w:val="28"/>
          <w:lang w:eastAsia="ru-RU"/>
        </w:rPr>
        <w:t>район Краснодарского края, общественные организации (объединения)</w:t>
      </w:r>
      <w:r w:rsidR="003E472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3E4727" w:rsidRPr="00EA1E3D">
        <w:rPr>
          <w:rFonts w:ascii="Times New Roman" w:eastAsia="Times New Roman" w:hAnsi="Times New Roman"/>
          <w:sz w:val="28"/>
          <w:szCs w:val="28"/>
          <w:lang w:eastAsia="ru-RU"/>
        </w:rPr>
        <w:t xml:space="preserve"> деятельность которых </w:t>
      </w:r>
      <w:r w:rsidR="003E736B">
        <w:rPr>
          <w:rFonts w:ascii="Times New Roman" w:eastAsia="Times New Roman" w:hAnsi="Times New Roman"/>
          <w:sz w:val="28"/>
          <w:szCs w:val="28"/>
          <w:lang w:eastAsia="ru-RU"/>
        </w:rPr>
        <w:t>осуществляется</w:t>
      </w:r>
      <w:r w:rsidR="003E4727" w:rsidRPr="00EA1E3D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Белореченского </w:t>
      </w:r>
      <w:r w:rsidR="003E4727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</w:t>
      </w:r>
      <w:r w:rsidR="003E4727" w:rsidRPr="00EA1E3D">
        <w:rPr>
          <w:rFonts w:ascii="Times New Roman" w:eastAsia="Times New Roman" w:hAnsi="Times New Roman"/>
          <w:sz w:val="28"/>
          <w:szCs w:val="28"/>
          <w:lang w:eastAsia="ru-RU"/>
        </w:rPr>
        <w:t>района, представители юридических лиц, индивидуальных предпринимателей</w:t>
      </w:r>
      <w:r w:rsidR="003E736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3E4727" w:rsidRPr="00EA1E3D">
        <w:rPr>
          <w:rFonts w:ascii="Times New Roman" w:eastAsia="Times New Roman" w:hAnsi="Times New Roman"/>
          <w:sz w:val="28"/>
          <w:szCs w:val="28"/>
          <w:lang w:eastAsia="ru-RU"/>
        </w:rPr>
        <w:t xml:space="preserve"> интересы которых могут быть прямо или косвенно затронуты планируемой</w:t>
      </w:r>
      <w:r w:rsidR="003E736B">
        <w:rPr>
          <w:rFonts w:ascii="Times New Roman" w:eastAsia="Times New Roman" w:hAnsi="Times New Roman"/>
          <w:sz w:val="28"/>
          <w:szCs w:val="28"/>
          <w:lang w:eastAsia="ru-RU"/>
        </w:rPr>
        <w:t xml:space="preserve"> (намечаемой)</w:t>
      </w:r>
      <w:r w:rsidR="003E4727" w:rsidRPr="00EA1E3D">
        <w:rPr>
          <w:rFonts w:ascii="Times New Roman" w:eastAsia="Times New Roman" w:hAnsi="Times New Roman"/>
          <w:sz w:val="28"/>
          <w:szCs w:val="28"/>
          <w:lang w:eastAsia="ru-RU"/>
        </w:rPr>
        <w:t xml:space="preserve"> хозяй</w:t>
      </w:r>
      <w:r w:rsidR="003E4727">
        <w:rPr>
          <w:rFonts w:ascii="Times New Roman" w:eastAsia="Times New Roman" w:hAnsi="Times New Roman"/>
          <w:sz w:val="28"/>
          <w:szCs w:val="28"/>
          <w:lang w:eastAsia="ru-RU"/>
        </w:rPr>
        <w:t>ственной или иной деятельностью</w:t>
      </w:r>
      <w:r w:rsidR="003E736B">
        <w:rPr>
          <w:rFonts w:ascii="Times New Roman" w:eastAsia="Times New Roman" w:hAnsi="Times New Roman"/>
          <w:sz w:val="28"/>
          <w:szCs w:val="28"/>
          <w:lang w:eastAsia="ru-RU"/>
        </w:rPr>
        <w:t xml:space="preserve"> и её возможным воздействием</w:t>
      </w:r>
      <w:r w:rsidR="003E4727" w:rsidRPr="00EA1E3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1.3. Общественные обсуждения проводятся по проекту технического задания (в случае принятия заказчиком решения о подготовке технического задания), по предварительным материалам оценки воздействия на окружающую среду, по объекту государственной экологической экспертизы или по объекту государственной экологической экспертизы, содержащему предварительные материалы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оценки воздействия на окружающую среду (в случае если документация, обосновывающая планируемую хозяйственную и (или) иную деятельность, является объектом государственной экологической экспертизы</w:t>
      </w:r>
      <w:r w:rsidR="00137FD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37FDA" w:rsidRPr="00137FD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</w:t>
      </w:r>
      <w:r w:rsidR="00137FDA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 статьями 11, 12 Федерального закона от 23 ноября 1995 г. </w:t>
      </w:r>
      <w:r w:rsidR="00137FDA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137FDA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174-ФЗ </w:t>
      </w:r>
      <w:r w:rsidR="00137FDA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137FDA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Об экологической экспертизе</w:t>
      </w:r>
      <w:r w:rsidR="00137FDA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1.4. Проведение общественных обсуждений обеспечивается заказчиком при участии органов местного самоуправления.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1.5. Заказчик осуществляет финансирование, материально-техническое и информационное обеспечение общественных обсуждений</w:t>
      </w:r>
      <w:r w:rsidR="005C2965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предоставляет всем участникам общественных обсуждений возможность своевременного получения полной и достоверной информации по предмету обсуждений.</w:t>
      </w:r>
    </w:p>
    <w:p w:rsidR="00E76960" w:rsidRPr="005E6B44" w:rsidRDefault="00E76960" w:rsidP="00D67965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1.6. Органом, ответственным за организацию общественных обсуждений является администрация </w:t>
      </w:r>
      <w:r w:rsidR="00D67965" w:rsidRPr="00D67965">
        <w:rPr>
          <w:rFonts w:ascii="Times New Roman" w:eastAsia="Times New Roman" w:hAnsi="Times New Roman"/>
          <w:bCs/>
          <w:sz w:val="28"/>
          <w:szCs w:val="28"/>
          <w:lang w:eastAsia="ru-RU"/>
        </w:rPr>
        <w:t>муниципального образования Белореченский муниципальный район Краснодарского края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(далее - администрация 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).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1.7. Ответственным структурным подразделением администрации 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организации и проведению общественных обсуждений на территории </w:t>
      </w:r>
      <w:r w:rsidR="00D3578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муниципального 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является </w:t>
      </w:r>
      <w:r w:rsidR="00D3578B">
        <w:rPr>
          <w:rFonts w:ascii="Times New Roman" w:eastAsia="Times New Roman" w:hAnsi="Times New Roman"/>
          <w:bCs/>
          <w:sz w:val="28"/>
          <w:szCs w:val="28"/>
          <w:lang w:eastAsia="ru-RU"/>
        </w:rPr>
        <w:t>управление промышленности, транспорта, строительства и ЖКХ администрации муниципального образования Белореченский муниципальный район Краснодарского края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(далее </w:t>
      </w:r>
      <w:r w:rsidR="00D3578B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3578B">
        <w:rPr>
          <w:rFonts w:ascii="Times New Roman" w:eastAsia="Times New Roman" w:hAnsi="Times New Roman"/>
          <w:bCs/>
          <w:sz w:val="28"/>
          <w:szCs w:val="28"/>
          <w:lang w:eastAsia="ru-RU"/>
        </w:rPr>
        <w:t>уп</w:t>
      </w:r>
      <w:r w:rsidR="00B65597">
        <w:rPr>
          <w:rFonts w:ascii="Times New Roman" w:eastAsia="Times New Roman" w:hAnsi="Times New Roman"/>
          <w:bCs/>
          <w:sz w:val="28"/>
          <w:szCs w:val="28"/>
          <w:lang w:eastAsia="ru-RU"/>
        </w:rPr>
        <w:t>олномоченный орган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).</w:t>
      </w:r>
      <w:r w:rsidR="00837C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1.8. Общественные обсуждения проводятся с использованием средств дистанционного взаимодействия, в том числе федеральной государс</w:t>
      </w:r>
      <w:r w:rsidR="00837C96">
        <w:rPr>
          <w:rFonts w:ascii="Times New Roman" w:eastAsia="Times New Roman" w:hAnsi="Times New Roman"/>
          <w:bCs/>
          <w:sz w:val="28"/>
          <w:szCs w:val="28"/>
          <w:lang w:eastAsia="ru-RU"/>
        </w:rPr>
        <w:t>твенной информационной системы «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Единый портал государственных и муниципальных услуг (функций)</w:t>
      </w:r>
      <w:r w:rsidR="00837C96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F43CD7">
        <w:rPr>
          <w:rFonts w:ascii="Times New Roman" w:eastAsia="Times New Roman" w:hAnsi="Times New Roman"/>
          <w:bCs/>
          <w:sz w:val="28"/>
          <w:szCs w:val="28"/>
          <w:lang w:eastAsia="ru-RU"/>
        </w:rPr>
        <w:t>государственных,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региональных, муниципальных информационных систем, обеспечивающих проведение общественных об</w:t>
      </w:r>
      <w:r w:rsidR="00837C96">
        <w:rPr>
          <w:rFonts w:ascii="Times New Roman" w:eastAsia="Times New Roman" w:hAnsi="Times New Roman"/>
          <w:bCs/>
          <w:sz w:val="28"/>
          <w:szCs w:val="28"/>
          <w:lang w:eastAsia="ru-RU"/>
        </w:rPr>
        <w:t>суждений с использованием сети «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Интернет</w:t>
      </w:r>
      <w:r w:rsidR="00837C96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(далее - информационные системы).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1.9. По инициативе граждан, а также администрации 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в рамках общественных обсуждений, за исключением общественных обсуждений по проекту технического задания, проводятся слушания </w:t>
      </w:r>
      <w:r w:rsidR="005C2965" w:rsidRPr="005C296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</w:t>
      </w:r>
      <w:r w:rsidR="005C2965">
        <w:rPr>
          <w:rFonts w:ascii="Times New Roman" w:eastAsia="Times New Roman" w:hAnsi="Times New Roman"/>
          <w:bCs/>
          <w:sz w:val="28"/>
          <w:szCs w:val="28"/>
          <w:lang w:eastAsia="ru-RU"/>
        </w:rPr>
        <w:t>соответствии с указанными</w:t>
      </w:r>
      <w:r w:rsidR="005C2965" w:rsidRPr="005C296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уведомлении о слушаниях врем</w:t>
      </w:r>
      <w:r w:rsidR="004B763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ени </w:t>
      </w:r>
      <w:r w:rsidR="005C2965" w:rsidRPr="005C2965">
        <w:rPr>
          <w:rFonts w:ascii="Times New Roman" w:eastAsia="Times New Roman" w:hAnsi="Times New Roman"/>
          <w:bCs/>
          <w:sz w:val="28"/>
          <w:szCs w:val="28"/>
          <w:lang w:eastAsia="ru-RU"/>
        </w:rPr>
        <w:t>и месте с возможностью участия в слушаниях с использованием средств дистанционного взаимодействия (при наличии технической возможности) и (или) без использования средств дистанционного взаимодействия (при отсутствии технической возможности)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3C0258" w:rsidRPr="003C0258" w:rsidRDefault="00E76960" w:rsidP="003C0258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Проведение слушаний может быть инициировано гражданами</w:t>
      </w:r>
      <w:r w:rsidR="003C02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66685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течение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7 календарных дней</w:t>
      </w:r>
      <w:r w:rsidR="0066668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</w:t>
      </w:r>
      <w:r w:rsidR="003C0258" w:rsidRPr="003C02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 рабочего дня</w:t>
      </w:r>
      <w:r w:rsidR="003C02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66685">
        <w:rPr>
          <w:rFonts w:ascii="Times New Roman" w:eastAsia="Times New Roman" w:hAnsi="Times New Roman"/>
          <w:bCs/>
          <w:sz w:val="28"/>
          <w:szCs w:val="28"/>
          <w:lang w:eastAsia="ru-RU"/>
        </w:rPr>
        <w:t>(</w:t>
      </w:r>
      <w:r w:rsidR="003C0258">
        <w:rPr>
          <w:rFonts w:ascii="Times New Roman" w:eastAsia="Times New Roman" w:hAnsi="Times New Roman"/>
          <w:bCs/>
          <w:sz w:val="28"/>
          <w:szCs w:val="28"/>
          <w:lang w:eastAsia="ru-RU"/>
        </w:rPr>
        <w:t>по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C0258" w:rsidRPr="003C0258">
        <w:rPr>
          <w:rFonts w:ascii="Times New Roman" w:eastAsia="Times New Roman" w:hAnsi="Times New Roman"/>
          <w:bCs/>
          <w:sz w:val="28"/>
          <w:szCs w:val="28"/>
          <w:lang w:eastAsia="ru-RU"/>
        </w:rPr>
        <w:t>предварительны</w:t>
      </w:r>
      <w:r w:rsidR="003C0258">
        <w:rPr>
          <w:rFonts w:ascii="Times New Roman" w:eastAsia="Times New Roman" w:hAnsi="Times New Roman"/>
          <w:bCs/>
          <w:sz w:val="28"/>
          <w:szCs w:val="28"/>
          <w:lang w:eastAsia="ru-RU"/>
        </w:rPr>
        <w:t>м</w:t>
      </w:r>
      <w:r w:rsidR="003C0258" w:rsidRPr="003C02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материал</w:t>
      </w:r>
      <w:r w:rsidR="003C0258">
        <w:rPr>
          <w:rFonts w:ascii="Times New Roman" w:eastAsia="Times New Roman" w:hAnsi="Times New Roman"/>
          <w:bCs/>
          <w:sz w:val="28"/>
          <w:szCs w:val="28"/>
          <w:lang w:eastAsia="ru-RU"/>
        </w:rPr>
        <w:t>ам</w:t>
      </w:r>
      <w:r w:rsidR="003C0258" w:rsidRPr="003C02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оценки воздействия на окружающую среду в отношении планируемой хозяйственной и иной деятельности на объектах, оказывающих негативное воздействие на окружающую среду, в случае если указанные объекты не соответствуют критериям, на основании которых осуществляется отнесение объектов, оказывающих негативное воздействие на окружающую среду, к объектам I - III категорий, если такая деятельность не подлежит государственной экологической экспертизе</w:t>
      </w:r>
      <w:r w:rsidR="004B763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B7637" w:rsidRPr="00137FD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</w:t>
      </w:r>
      <w:r w:rsidR="004B7637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 статьями 11, 12 Федерального закона от 23 ноября 1995 г. </w:t>
      </w:r>
      <w:r w:rsidR="004B7637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4B7637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174-ФЗ </w:t>
      </w:r>
      <w:r w:rsidR="004B7637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4B7637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Об экологической экспертизе</w:t>
      </w:r>
      <w:r w:rsidR="004B7637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3C0258" w:rsidRPr="003C0258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3C0258" w:rsidRPr="003C0258" w:rsidRDefault="003C0258" w:rsidP="003C0258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</w:t>
      </w:r>
      <w:r w:rsidRPr="003C0258">
        <w:rPr>
          <w:rFonts w:ascii="Times New Roman" w:eastAsia="Times New Roman" w:hAnsi="Times New Roman"/>
          <w:bCs/>
          <w:sz w:val="28"/>
          <w:szCs w:val="28"/>
          <w:lang w:eastAsia="ru-RU"/>
        </w:rPr>
        <w:t>предварительны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м</w:t>
      </w:r>
      <w:r w:rsidRPr="003C02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материал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ам</w:t>
      </w:r>
      <w:r w:rsidRPr="003C02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оценки воздействия на окружающую среду в отношении плана предупреждения и ликвидации разливов нефти и нефтепродуктов и (или) плана предупреждения и ликвидации разливов нефти и </w:t>
      </w:r>
      <w:r w:rsidRPr="003C0258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нефтепродуктов, в случае если указанный план является объектом государственной экологической экспертизы</w:t>
      </w:r>
      <w:r w:rsidR="004B763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B7637" w:rsidRPr="00137FD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</w:t>
      </w:r>
      <w:r w:rsidR="004B7637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со стать</w:t>
      </w:r>
      <w:r w:rsidR="004B7637">
        <w:rPr>
          <w:rFonts w:ascii="Times New Roman" w:eastAsia="Times New Roman" w:hAnsi="Times New Roman"/>
          <w:bCs/>
          <w:sz w:val="28"/>
          <w:szCs w:val="28"/>
          <w:lang w:eastAsia="ru-RU"/>
        </w:rPr>
        <w:t>ей</w:t>
      </w:r>
      <w:r w:rsidR="004B7637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11 Федерального закона от 23 ноября 1995 г. </w:t>
      </w:r>
      <w:r w:rsidR="004B7637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4B7637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174-ФЗ </w:t>
      </w:r>
      <w:r w:rsidR="004B7637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4B7637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Об экологической экспертизе</w:t>
      </w:r>
      <w:r w:rsidR="004B7637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3C0258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E76960" w:rsidRPr="005E6B44" w:rsidRDefault="003C0258" w:rsidP="003C0258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</w:t>
      </w:r>
      <w:r w:rsidRPr="003C0258">
        <w:rPr>
          <w:rFonts w:ascii="Times New Roman" w:eastAsia="Times New Roman" w:hAnsi="Times New Roman"/>
          <w:bCs/>
          <w:sz w:val="28"/>
          <w:szCs w:val="28"/>
          <w:lang w:eastAsia="ru-RU"/>
        </w:rPr>
        <w:t>предварительны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м</w:t>
      </w:r>
      <w:r w:rsidRPr="003C02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материал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ам</w:t>
      </w:r>
      <w:r w:rsidRPr="003C025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оценки воздействия на окружающую среду, объекта государственной экологической экспертизы или объекта государственной экологической экспертизы, содержащего предварительные материалы оценки воздействия на окружающую среду, переработанных в соответствии с отрицательным заключением государственной экологической экспертизы</w:t>
      </w:r>
      <w:r w:rsidR="00666685">
        <w:rPr>
          <w:rFonts w:ascii="Times New Roman" w:eastAsia="Times New Roman" w:hAnsi="Times New Roman"/>
          <w:bCs/>
          <w:sz w:val="28"/>
          <w:szCs w:val="28"/>
          <w:lang w:eastAsia="ru-RU"/>
        </w:rPr>
        <w:t>)</w:t>
      </w:r>
      <w:r w:rsidR="00B65597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66668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76960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 даты размещения заказчиком (исполнителем) для ознакомления общественности объекта обсуждений путем направления в указанный срок в администрацию 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  <w:r w:rsidR="00E76960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соответствующей инициативы в произвольной форме: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посредством официального сайта</w:t>
      </w:r>
      <w:r w:rsidR="00B6623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65597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администрации района</w:t>
      </w:r>
      <w:r w:rsidR="00B6623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сети «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Интернет</w:t>
      </w:r>
      <w:r w:rsidR="00B66238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(далее - официальный сайт) (при наличии технической возможности) или информационных систем (при наличии);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письменной форме или в форме электронного документа в адрес администрации 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адресу (адресам), указанному в уведомлении об обсуждениях.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:rsidR="00666685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случае если документация, обосновывающая планируемую хозяйственную и (или) иную деятельность, является объектом государственной экологической экспертизы </w:t>
      </w:r>
      <w:r w:rsidR="00B65597" w:rsidRPr="00137FD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</w:t>
      </w:r>
      <w:r w:rsidR="00B65597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 статьями 11, 12 Федерального закона от 23 ноября 1995 г. </w:t>
      </w:r>
      <w:r w:rsidR="00B65597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B65597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174-ФЗ </w:t>
      </w:r>
      <w:r w:rsidR="00B65597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B65597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Об экологической экспертизе</w:t>
      </w:r>
      <w:r w:rsidR="00B6559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»,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при внесении гражданином инициативы о проведении слушаний дата проведения таких слушаний назначается не ранее чем через 3 календарных дня после размещения администр</w:t>
      </w:r>
      <w:r w:rsidR="00F812CC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цией 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уведомления о проведении таких слушаний (далее - уведомление о слушаниях), но не позднее чем за 10 календарных дней до даты завершения общественных обсуждений</w:t>
      </w:r>
      <w:r w:rsidR="0066668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</w:p>
    <w:p w:rsidR="00E76960" w:rsidRPr="005E6B44" w:rsidRDefault="00E76960" w:rsidP="00666685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В случаях</w:t>
      </w:r>
      <w:r w:rsidR="0066668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66685" w:rsidRPr="00666685">
        <w:rPr>
          <w:rFonts w:ascii="Times New Roman" w:eastAsia="Times New Roman" w:hAnsi="Times New Roman"/>
          <w:bCs/>
          <w:sz w:val="28"/>
          <w:szCs w:val="28"/>
          <w:lang w:eastAsia="ru-RU"/>
        </w:rPr>
        <w:t>про</w:t>
      </w:r>
      <w:r w:rsidR="00666685">
        <w:rPr>
          <w:rFonts w:ascii="Times New Roman" w:eastAsia="Times New Roman" w:hAnsi="Times New Roman"/>
          <w:bCs/>
          <w:sz w:val="28"/>
          <w:szCs w:val="28"/>
          <w:lang w:eastAsia="ru-RU"/>
        </w:rPr>
        <w:t>ведения общественных обсуждений по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666685" w:rsidRPr="00666685">
        <w:rPr>
          <w:rFonts w:ascii="Times New Roman" w:eastAsia="Times New Roman" w:hAnsi="Times New Roman"/>
          <w:bCs/>
          <w:sz w:val="28"/>
          <w:szCs w:val="28"/>
          <w:lang w:eastAsia="ru-RU"/>
        </w:rPr>
        <w:t>предварительны</w:t>
      </w:r>
      <w:r w:rsidR="00666685">
        <w:rPr>
          <w:rFonts w:ascii="Times New Roman" w:eastAsia="Times New Roman" w:hAnsi="Times New Roman"/>
          <w:bCs/>
          <w:sz w:val="28"/>
          <w:szCs w:val="28"/>
          <w:lang w:eastAsia="ru-RU"/>
        </w:rPr>
        <w:t>м</w:t>
      </w:r>
      <w:r w:rsidR="00666685" w:rsidRPr="0066668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материал</w:t>
      </w:r>
      <w:r w:rsidR="00666685">
        <w:rPr>
          <w:rFonts w:ascii="Times New Roman" w:eastAsia="Times New Roman" w:hAnsi="Times New Roman"/>
          <w:bCs/>
          <w:sz w:val="28"/>
          <w:szCs w:val="28"/>
          <w:lang w:eastAsia="ru-RU"/>
        </w:rPr>
        <w:t>ам</w:t>
      </w:r>
      <w:r w:rsidR="00666685" w:rsidRPr="0066668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оценки воздействия на окружающую среду в отношении плана предупреждения и ликвидации разливов нефти и нефтепродуктов и (или) плана предупреждения и ликвидации разливов нефти и нефтепродуктов, в случае если указанный план является объектом государст</w:t>
      </w:r>
      <w:r w:rsidR="00666685">
        <w:rPr>
          <w:rFonts w:ascii="Times New Roman" w:eastAsia="Times New Roman" w:hAnsi="Times New Roman"/>
          <w:bCs/>
          <w:sz w:val="28"/>
          <w:szCs w:val="28"/>
          <w:lang w:eastAsia="ru-RU"/>
        </w:rPr>
        <w:t>венной экологической экспертизы</w:t>
      </w:r>
      <w:r w:rsidR="00297B6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по предварительным</w:t>
      </w:r>
      <w:r w:rsidR="00666685" w:rsidRPr="0066668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материал</w:t>
      </w:r>
      <w:r w:rsidR="00297B61">
        <w:rPr>
          <w:rFonts w:ascii="Times New Roman" w:eastAsia="Times New Roman" w:hAnsi="Times New Roman"/>
          <w:bCs/>
          <w:sz w:val="28"/>
          <w:szCs w:val="28"/>
          <w:lang w:eastAsia="ru-RU"/>
        </w:rPr>
        <w:t>ам</w:t>
      </w:r>
      <w:r w:rsidR="00666685" w:rsidRPr="0066668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оценки воздействия на окружающую среду, объекта государственной экологической экспертизы или объекта государственной экологической экспертизы, содержащего предварительные материалы оценки воздействия на окружающую среду, переработанных в соответствии с отрицательным заключением государственной экологической экспертизы</w:t>
      </w:r>
      <w:r w:rsidR="00297B6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при внесении гражданином инициативы о проведении слушаний дата проведения таких слушаний назначается в течение периода проведения общественных обсуждений, но не ранее чем через 2 календарных дня после размещения администрацией 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уведомления о слушаниях.</w:t>
      </w:r>
    </w:p>
    <w:p w:rsidR="00E76960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В случае проведения слушаний при наличии у </w:t>
      </w:r>
      <w:r w:rsidR="00F812C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администрации 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технической возможности обеспечить участие в слушаниях с использованием средств дистанционного взаимодействия допускается участие заказчика (исполнителя) в указанных слушаниях с использованием средств дистанционного взаимодействия</w:t>
      </w:r>
      <w:r w:rsidR="00F812CC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812CC" w:rsidRPr="005E6B44" w:rsidRDefault="00F812CC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76960" w:rsidRDefault="00E76960" w:rsidP="00F812CC">
      <w:pPr>
        <w:spacing w:line="240" w:lineRule="auto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2. Подготовка и организация общественных обсуждений</w:t>
      </w:r>
    </w:p>
    <w:p w:rsidR="00F812CC" w:rsidRPr="005E6B44" w:rsidRDefault="00F812CC" w:rsidP="00F812CC">
      <w:pPr>
        <w:spacing w:line="240" w:lineRule="auto"/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2.1. Для организации и проведения общественных обсуждений заказчиком (исполнителем) не позднее чем за 5 рабочих дней до планируемого дня размещения объекта обсуждений представляется в администрацию 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  <w:r w:rsidR="00EE097C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уведомление об обсуждениях, которое должно содержать: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а) информацию об объекте обсуждений, подлежащем рассмотрению на общественных обсуждениях, включая: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сведения о заказчике (исполнителе) (полное и сокращенное (при наличии) наименования - для юридических лиц, фамилия, имя и отчество (при наличии) - для индивидуальных предпринимателей, физических лиц, основной государственный регистрационный номер или основной государственный регистрационный номер индивидуального предпринимателя, идентификационный номер налогоплательщика для юридических лиц и индивидуальных предпринимателей, адрес в пределах места нахождения - для юридических лиц, место жительства - для индивидуальных предпринимателей, физических лиц, контактная информация (телефон, адрес электронной почты (при наличии),</w:t>
      </w:r>
      <w:r w:rsidR="00B6559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факс (при наличии);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полное и сокращенное (при наличии) наименовани</w:t>
      </w:r>
      <w:r w:rsidR="00B6559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 </w:t>
      </w:r>
      <w:r w:rsidR="00052C22">
        <w:rPr>
          <w:rFonts w:ascii="Times New Roman" w:eastAsia="Times New Roman" w:hAnsi="Times New Roman"/>
          <w:bCs/>
          <w:sz w:val="28"/>
          <w:szCs w:val="28"/>
          <w:lang w:eastAsia="ru-RU"/>
        </w:rPr>
        <w:t>уполномоченного органа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, ответственного за проведение общественных обсуждений;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наименование объекта обсуждений;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наименование планируемой хозяйственной и иной деятельности;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цель планируемой хозяйственной и иной деятельности;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предварительное место </w:t>
      </w:r>
      <w:r w:rsidR="00FF2566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реализации,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планируемой хозяйственной и иной деятельности;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планируемые сроки проведения оценки воздействия на окружающую среду (указываются в случае проведения общественных обсуждений по проекту технического задания);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контактные данные (телефон и адрес электронной почты (при наличии) ответственных лиц со стороны заказчика (исполнителя);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иная информация по желанию заказчика (исполнителя);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б) информацию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в) информацию о размещ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ении объекта обсуждений в сети «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Интернет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содержащую электронную ссылку на место размещения указанных материалов в сети 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Интернет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о дате и сроке их размещения (в случае если объектом обсуждений является объект государственной экологической экспертизы или объект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государственной экологической экспертизы, содержащий предварительные материалы оценки воздействия на окружающую среду, объект государственной экологической экспертизы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размещается в сети «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Интернет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решению заказчика, предварительные материалы оценки воздействия на окружающую среду размещаются в сети 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Интернет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);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г) информацию о возможности проведения по инициативе граждан слушаний.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2.2. Уведомление об обсуждениях направляется в форме электронного документа, в том числе посредством официального сайта (при наличии технической возможности) или информационных систем (при наличии), или на адрес электронной почты администр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ции 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, или любым иным способом.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2.3. </w:t>
      </w:r>
      <w:r w:rsidR="00F266D6">
        <w:rPr>
          <w:rFonts w:ascii="Times New Roman" w:eastAsia="Times New Roman" w:hAnsi="Times New Roman"/>
          <w:bCs/>
          <w:sz w:val="28"/>
          <w:szCs w:val="28"/>
          <w:lang w:eastAsia="ru-RU"/>
        </w:rPr>
        <w:t>Уполномоченный орган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дополнительно указывает в уведомлении об обсуждениях: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а) адрес в пределах места нахождения администр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ции 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б) контактные данные (телефон и адрес электронной почты,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факс (при наличии) ответственного лица (ответственных лиц) со стороны администр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ции 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в) информацию о порядке, сроке и форме внесения участниками общественных обсуждений предложений и замечаний</w:t>
      </w:r>
      <w:r w:rsidR="00021965">
        <w:rPr>
          <w:rFonts w:ascii="Times New Roman" w:eastAsia="Times New Roman" w:hAnsi="Times New Roman"/>
          <w:bCs/>
          <w:sz w:val="28"/>
          <w:szCs w:val="28"/>
          <w:lang w:eastAsia="ru-RU"/>
        </w:rPr>
        <w:t>, касающихся объекта обсуждений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г) порядок инициирования гражданами проведения слушаний или в случае принятия по инициативе </w:t>
      </w:r>
      <w:r w:rsidR="00F812C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администрации 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решения о проведении слушаний - дату, время и место проведения слушаний.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2.4. В случае если объектом обсуждений является объект государственной экологической экспертизы или объект государственной экологической экспертизы, содержащий предварительные материалы оценки воздействия на окружающую среду, при принятии администрацией </w:t>
      </w:r>
      <w:r w:rsidR="004E3F82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  <w:r w:rsidR="004E3F82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по собственной инициативе решения о проведении слушаний дата проведения таких слушаний назначается не ранее чем через 10 календарных дней со дня размещения заказчиком (исполнителем) для ознакомления общественности объекта обсуждений и не позднее чем за 10 календарных дней до даты завершения общественных обсуждений.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2.5. Решение о назначении общественных обсуждений оформляется постановлением </w:t>
      </w:r>
      <w:r w:rsidR="00F812C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администрации 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, подготавливаем</w:t>
      </w:r>
      <w:r w:rsidR="00F266D6">
        <w:rPr>
          <w:rFonts w:ascii="Times New Roman" w:eastAsia="Times New Roman" w:hAnsi="Times New Roman"/>
          <w:bCs/>
          <w:sz w:val="28"/>
          <w:szCs w:val="28"/>
          <w:lang w:eastAsia="ru-RU"/>
        </w:rPr>
        <w:t>ы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 </w:t>
      </w:r>
      <w:r w:rsidR="00DF5524">
        <w:rPr>
          <w:rFonts w:ascii="Times New Roman" w:eastAsia="Times New Roman" w:hAnsi="Times New Roman"/>
          <w:bCs/>
          <w:sz w:val="28"/>
          <w:szCs w:val="28"/>
          <w:lang w:eastAsia="ru-RU"/>
        </w:rPr>
        <w:t>управлени</w:t>
      </w:r>
      <w:r w:rsidR="000B3556">
        <w:rPr>
          <w:rFonts w:ascii="Times New Roman" w:eastAsia="Times New Roman" w:hAnsi="Times New Roman"/>
          <w:bCs/>
          <w:sz w:val="28"/>
          <w:szCs w:val="28"/>
          <w:lang w:eastAsia="ru-RU"/>
        </w:rPr>
        <w:t>ем</w:t>
      </w:r>
      <w:r w:rsidR="00DF552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промышленности, транспорта, строительства и ЖКХ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, в котором указывается: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- предмет общественных обсуждений;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- наименование и адрес заказчика или его представителя;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- форма проведения общественных обсуждений;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- форма представления замечаний и предложений общественности;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- сроки проведения общественных обсуждений;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- места размещения документации, выставляемой на общественные обсуждения;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- дата, время и место проведения общественных слушаний или дата подведения итогов общественных обсуждений в форме опроса.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2.6. </w:t>
      </w:r>
      <w:r w:rsidR="00F266D6" w:rsidRPr="00F266D6">
        <w:rPr>
          <w:rFonts w:ascii="Times New Roman" w:eastAsia="Times New Roman" w:hAnsi="Times New Roman"/>
          <w:bCs/>
          <w:sz w:val="28"/>
          <w:szCs w:val="28"/>
          <w:lang w:eastAsia="ru-RU"/>
        </w:rPr>
        <w:t>Уполномоченный орган</w:t>
      </w:r>
      <w:r w:rsidR="00F266D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течение 2 рабочих дней со дня </w:t>
      </w:r>
      <w:r w:rsidR="00DF5524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поступления уведомления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об обсуждениях размещает его:</w:t>
      </w:r>
    </w:p>
    <w:p w:rsidR="00F266D6" w:rsidRDefault="00E76960" w:rsidP="00F266D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а) </w:t>
      </w:r>
      <w:r w:rsidR="00F266D6">
        <w:rPr>
          <w:rFonts w:ascii="Times New Roman" w:hAnsi="Times New Roman"/>
          <w:sz w:val="28"/>
          <w:szCs w:val="28"/>
          <w:lang w:eastAsia="ru-RU"/>
        </w:rPr>
        <w:t>на официальном сайте и (или) в информационной системе, а также опубликовывает в порядке, установленном для официального опубликования правовых актов субъекта Российской Федерации, муниципальных правовых актов, иной официальной информации, в иных средствах массовой информации, в случае если это предусмотрено правовыми актами субъекта Российской Федерации, муниципальными правовыми актами;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б) в федеральной государственной информационной системе состояния окружающей среды в соответствии с приложением </w:t>
      </w:r>
      <w:r w:rsidR="00DF5524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28 к Положению о федеральной государственной информационной системе состояния окружающей среды, утвержденному постановлением Правительства Российской Федерации от 19 марта 2024 г. </w:t>
      </w:r>
      <w:r w:rsidR="00DF5524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329 </w:t>
      </w:r>
      <w:r w:rsidR="00DF5524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О федеральной государственной информационной системе состояния окружающей среды</w:t>
      </w:r>
      <w:r w:rsidR="00DF5524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2.7. </w:t>
      </w:r>
      <w:r w:rsidR="002222BB" w:rsidRPr="002222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Уведомление об обсуждениях может быть размещено на информационных стендах, оборудованных возле здания </w:t>
      </w:r>
      <w:r w:rsidR="002222BB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администрации района</w:t>
      </w:r>
      <w:r w:rsidR="002222BB" w:rsidRPr="002222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(при наличии), а также может распространяться иными способами, обеспечивающими доступ участников общественных обсуждений к указанной информации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2.8. В случае поступления в администрацию </w:t>
      </w:r>
      <w:r w:rsidR="00822ED2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  <w:r w:rsidR="00822ED2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инициативы граждан о проведении слушаний, </w:t>
      </w:r>
      <w:r w:rsidR="002222BB">
        <w:rPr>
          <w:rFonts w:ascii="Times New Roman" w:eastAsia="Times New Roman" w:hAnsi="Times New Roman"/>
          <w:bCs/>
          <w:sz w:val="28"/>
          <w:szCs w:val="28"/>
          <w:lang w:eastAsia="ru-RU"/>
        </w:rPr>
        <w:t>уполномоченный орган</w:t>
      </w:r>
      <w:r w:rsidR="00822ED2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определяет дату, время и место их проведения и размещает (опубликовывает) в порядке, предусмотренном пунктом </w:t>
      </w:r>
      <w:r w:rsidR="0087714E">
        <w:rPr>
          <w:rFonts w:ascii="Times New Roman" w:eastAsia="Times New Roman" w:hAnsi="Times New Roman"/>
          <w:bCs/>
          <w:sz w:val="28"/>
          <w:szCs w:val="28"/>
          <w:lang w:eastAsia="ru-RU"/>
        </w:rPr>
        <w:t>2.6,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уведомление о слушаниях, содержащее электронную ссылку на размещенное (опубликованное) уведомление об обсуждениях, а также обеспечивает распространение указанной информации ины</w:t>
      </w:r>
      <w:r w:rsidR="00822ED2">
        <w:rPr>
          <w:rFonts w:ascii="Times New Roman" w:eastAsia="Times New Roman" w:hAnsi="Times New Roman"/>
          <w:bCs/>
          <w:sz w:val="28"/>
          <w:szCs w:val="28"/>
          <w:lang w:eastAsia="ru-RU"/>
        </w:rPr>
        <w:t>ми предусмотренными пунктом 2</w:t>
      </w:r>
      <w:r w:rsidR="0087714E">
        <w:rPr>
          <w:rFonts w:ascii="Times New Roman" w:eastAsia="Times New Roman" w:hAnsi="Times New Roman"/>
          <w:bCs/>
          <w:sz w:val="28"/>
          <w:szCs w:val="28"/>
          <w:lang w:eastAsia="ru-RU"/>
        </w:rPr>
        <w:t>.7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способами.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Уведомление о слушаниях размещается (опубликовывается) в течение 2 рабочих дней с даты поступления такой инициативы.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2.9. Объект обсуждений размещается за</w:t>
      </w:r>
      <w:r w:rsidR="00822ED2">
        <w:rPr>
          <w:rFonts w:ascii="Times New Roman" w:eastAsia="Times New Roman" w:hAnsi="Times New Roman"/>
          <w:bCs/>
          <w:sz w:val="28"/>
          <w:szCs w:val="28"/>
          <w:lang w:eastAsia="ru-RU"/>
        </w:rPr>
        <w:t>казчиком (исполнителем) в сети «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Интернет</w:t>
      </w:r>
      <w:r w:rsidR="00822ED2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а также для очного ознакомления - согласно </w:t>
      </w:r>
      <w:r w:rsidR="00822ED2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уведомлению,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об обсуждениях и в указанную в нем дату. Период размещения составляет: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а) 10 календарных дней в случае проведения общественных обсуждений: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- проекта технического задания;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- предварительных материалов оценки воздействия на окружающую среду в отношении планируемой хозяйственной и иной деятельности на объектах, оказывающих негативное воздействие на окружающую среду, в случае если указанные объекты не соответствуют критериям, на основании которых осуществляется отнесение объектов, оказывающих негативное воздействие на окружающую среду, к объектам I - III категорий, если такая деятельность не подлежит государственной экологической экспертизе</w:t>
      </w:r>
      <w:r w:rsidR="001827B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827BC" w:rsidRPr="00137FD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</w:t>
      </w:r>
      <w:r w:rsidR="001827BC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 статьями 11, 12 Федерального закона от 23 ноября 1995 г. </w:t>
      </w:r>
      <w:r w:rsidR="001827BC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1827BC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174-ФЗ </w:t>
      </w:r>
      <w:r w:rsidR="001827BC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1827BC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Об экологической экспертизе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- предварительных материалов оценки воздействия на окружающую среду в отношении плана предупреждения и ликвидации разливов нефти и нефтепродуктов и (или) плана предупреждения и ликвидации разливов нефти и нефтепродуктов, в случае если указанный план является объектом государственной экологической экспертизы</w:t>
      </w:r>
      <w:r w:rsidR="005550F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550F6" w:rsidRPr="00137FD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соответствии </w:t>
      </w:r>
      <w:r w:rsidR="005550F6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со стать</w:t>
      </w:r>
      <w:r w:rsidR="005550F6">
        <w:rPr>
          <w:rFonts w:ascii="Times New Roman" w:eastAsia="Times New Roman" w:hAnsi="Times New Roman"/>
          <w:bCs/>
          <w:sz w:val="28"/>
          <w:szCs w:val="28"/>
          <w:lang w:eastAsia="ru-RU"/>
        </w:rPr>
        <w:t>ей</w:t>
      </w:r>
      <w:r w:rsidR="005550F6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11 Федерального закона от 23 ноября 1995 г. </w:t>
      </w:r>
      <w:r w:rsidR="005550F6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5550F6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174-ФЗ </w:t>
      </w:r>
      <w:r w:rsidR="005550F6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5550F6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Об экологической экспертизе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- предварительных материалов оценки воздействия на окружающую среду, объекта государственной экологической экспертизы или объекта государственной экологической экспертизы, содержащего предварительные материалы оценки воздействия на окружающую среду, переработанных в соответствии с отрицательным заключением государственной экологической экспертизы;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б) 30 календарных дней в случае проведения общественных обсуждений объекта обсужде</w:t>
      </w:r>
      <w:r w:rsidR="005C1A7E">
        <w:rPr>
          <w:rFonts w:ascii="Times New Roman" w:eastAsia="Times New Roman" w:hAnsi="Times New Roman"/>
          <w:bCs/>
          <w:sz w:val="28"/>
          <w:szCs w:val="28"/>
          <w:lang w:eastAsia="ru-RU"/>
        </w:rPr>
        <w:t>ний, не указанного в подпункте «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5C1A7E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настоящего пункта.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2.10. Доступность объекта обсуждений для очного ознакомления обеспечивается заказчиком (исполнителем) в соответствии с указанной в уведомлении об обсуждениях информацией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обсуждений, в течение всего периода размещения такого объекта обсуждений.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месте (местах) доступности объекта обсуждений для очного ознакомления </w:t>
      </w:r>
      <w:r w:rsidR="00AD605D">
        <w:rPr>
          <w:rFonts w:ascii="Times New Roman" w:eastAsia="Times New Roman" w:hAnsi="Times New Roman"/>
          <w:bCs/>
          <w:sz w:val="28"/>
          <w:szCs w:val="28"/>
          <w:lang w:eastAsia="ru-RU"/>
        </w:rPr>
        <w:t>уполномоченный орган</w:t>
      </w:r>
      <w:r w:rsidR="00DA396E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обеспечивает наличие журнала учета участников общественных обсуждений, очно ознак</w:t>
      </w:r>
      <w:r w:rsidR="00AD605D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мл</w:t>
      </w:r>
      <w:r w:rsidR="00AD605D">
        <w:rPr>
          <w:rFonts w:ascii="Times New Roman" w:eastAsia="Times New Roman" w:hAnsi="Times New Roman"/>
          <w:bCs/>
          <w:sz w:val="28"/>
          <w:szCs w:val="28"/>
          <w:lang w:eastAsia="ru-RU"/>
        </w:rPr>
        <w:t>ива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ющихся с объектом обсуждений, и </w:t>
      </w:r>
      <w:r w:rsidR="00F377C4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их замечаний,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предложений. Записи в указанный журнал вносятся участниками общественных обсуждений, очно </w:t>
      </w:r>
      <w:r w:rsidR="00AD605D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ознак</w:t>
      </w:r>
      <w:r w:rsidR="00AD605D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AD605D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мл</w:t>
      </w:r>
      <w:r w:rsidR="00AD605D">
        <w:rPr>
          <w:rFonts w:ascii="Times New Roman" w:eastAsia="Times New Roman" w:hAnsi="Times New Roman"/>
          <w:bCs/>
          <w:sz w:val="28"/>
          <w:szCs w:val="28"/>
          <w:lang w:eastAsia="ru-RU"/>
        </w:rPr>
        <w:t>ива</w:t>
      </w:r>
      <w:r w:rsidR="00AD605D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ющихся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 объектом обсуждений, собственноручно.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2.11. Слушания проводятся в указанные в уведомлении о слушаниях время и месте с возможностью участия в слушаниях с использованием средств дистанционного взаимодействия (при наличии технической возможности) и (или) без использования средств дистанционного взаимодействия (при отсутствии технической возможности).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2.12. В течение всего периода размещения объекта обсуждений участники общественных обсуждений имеют право вносить предложения и замечания, касающиеся такого объекта обсуждений: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а) посредством официального сайта (при наличии технической возможности) или информационных систем (при наличии);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б) в письменной или устной форме в ходе проведения слушаний (в случае проведения таких слушаний);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в) в письменной форме или в форме электронного документа, направленного в адрес </w:t>
      </w:r>
      <w:r w:rsidR="00F812C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администрации 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г) посредством записи в журнале учета участников общественных обсуждений, очно ознакомляющихся с объектом обсуждений, и </w:t>
      </w:r>
      <w:r w:rsidR="00F377C4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их замечаний,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предложений.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2.13. При внесении предложений и замечаний участником общественных обсуждений указываются следующие сведения: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отчество (при наличии) участника общественных обсуждений, должность участника общественных обсуждений;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согласие на участие в подписании протокола общественных обсуждений</w:t>
      </w:r>
      <w:r w:rsidR="00800F8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00F83" w:rsidRPr="00800F8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способ направления и подписания указанного протокола с учетом положений абзаца первого пункта </w:t>
      </w:r>
      <w:r w:rsidR="00800F83">
        <w:rPr>
          <w:rFonts w:ascii="Times New Roman" w:eastAsia="Times New Roman" w:hAnsi="Times New Roman"/>
          <w:bCs/>
          <w:sz w:val="28"/>
          <w:szCs w:val="28"/>
          <w:lang w:eastAsia="ru-RU"/>
        </w:rPr>
        <w:t>2.19</w:t>
      </w:r>
      <w:r w:rsidR="00800F83" w:rsidRPr="00800F8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пунктов </w:t>
      </w:r>
      <w:r w:rsidR="00C76BC0">
        <w:rPr>
          <w:rFonts w:ascii="Times New Roman" w:eastAsia="Times New Roman" w:hAnsi="Times New Roman"/>
          <w:bCs/>
          <w:sz w:val="28"/>
          <w:szCs w:val="28"/>
          <w:lang w:eastAsia="ru-RU"/>
        </w:rPr>
        <w:t>2.20</w:t>
      </w:r>
      <w:r w:rsidR="00800F83" w:rsidRPr="00800F8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76BC0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 w:rsidR="00800F83" w:rsidRPr="00800F8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C76BC0">
        <w:rPr>
          <w:rFonts w:ascii="Times New Roman" w:eastAsia="Times New Roman" w:hAnsi="Times New Roman"/>
          <w:bCs/>
          <w:sz w:val="28"/>
          <w:szCs w:val="28"/>
          <w:lang w:eastAsia="ru-RU"/>
        </w:rPr>
        <w:t>2.22</w:t>
      </w:r>
      <w:r w:rsidR="00800F83" w:rsidRPr="00800F8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настоящ</w:t>
      </w:r>
      <w:r w:rsidR="00B95E7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его </w:t>
      </w:r>
      <w:r w:rsidR="00800F83" w:rsidRPr="00800F83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="00B95E76">
        <w:rPr>
          <w:rFonts w:ascii="Times New Roman" w:eastAsia="Times New Roman" w:hAnsi="Times New Roman"/>
          <w:bCs/>
          <w:sz w:val="28"/>
          <w:szCs w:val="28"/>
          <w:lang w:eastAsia="ru-RU"/>
        </w:rPr>
        <w:t>орядка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2.14. В случае отказа участника общественных обсуждений в предоставлении </w:t>
      </w:r>
      <w:r w:rsidR="00B33EC4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сведений,</w:t>
      </w:r>
      <w:r w:rsidR="00B33E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указанных в пункте 2.13 настоящего Порядка,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журнале учета замечаний и предложений участников общественных обсуждений </w:t>
      </w:r>
      <w:r w:rsidR="00B33EC4">
        <w:rPr>
          <w:rFonts w:ascii="Times New Roman" w:eastAsia="Times New Roman" w:hAnsi="Times New Roman"/>
          <w:bCs/>
          <w:sz w:val="28"/>
          <w:szCs w:val="28"/>
          <w:lang w:eastAsia="ru-RU"/>
        </w:rPr>
        <w:t>уполномоченным органом</w:t>
      </w:r>
      <w:r w:rsidR="00F377C4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делается соответствующая отметка.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2.15. Внесенные предложения и замечания подлежат фиксации </w:t>
      </w:r>
      <w:r w:rsidR="00122554">
        <w:rPr>
          <w:rFonts w:ascii="Times New Roman" w:eastAsia="Times New Roman" w:hAnsi="Times New Roman"/>
          <w:bCs/>
          <w:sz w:val="28"/>
          <w:szCs w:val="28"/>
          <w:lang w:eastAsia="ru-RU"/>
        </w:rPr>
        <w:t>уполномоченным органом</w:t>
      </w:r>
      <w:r w:rsidR="00F377C4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в журнале учета замечаний и предложений участников общественных обсуждений и передаче в течение 1 рабочего дня со дня их внесения заказчику (исполнителю) по контактным данным, указанным в уведомлении об обсуждениях, а также обязательному рассмотрению заказчиком (исполнителем), за исключением случая, указанного в</w:t>
      </w:r>
      <w:r w:rsidR="00F377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п.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2.1</w:t>
      </w:r>
      <w:r w:rsidR="004D71A9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настоящего </w:t>
      </w:r>
      <w:r w:rsidR="00F377C4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орядка.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2.16</w:t>
      </w:r>
      <w:r w:rsidR="00F377C4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Участники слушаний (в случае их проведения), участники общественных обсуждений, очно ознак</w:t>
      </w:r>
      <w:r w:rsidR="00122554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мл</w:t>
      </w:r>
      <w:r w:rsidR="00122554">
        <w:rPr>
          <w:rFonts w:ascii="Times New Roman" w:eastAsia="Times New Roman" w:hAnsi="Times New Roman"/>
          <w:bCs/>
          <w:sz w:val="28"/>
          <w:szCs w:val="28"/>
          <w:lang w:eastAsia="ru-RU"/>
        </w:rPr>
        <w:t>иваю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щиеся с объектом обсуждений, представляют сведения о себе, указанные в </w:t>
      </w:r>
      <w:r w:rsidR="00F377C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п.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2.1</w:t>
      </w:r>
      <w:r w:rsidR="00F377C4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настоящего </w:t>
      </w:r>
      <w:r w:rsidR="00F377C4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орядка.</w:t>
      </w:r>
    </w:p>
    <w:p w:rsidR="00515221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2.17. Все участники общественных обсуждений имеют равный доступ к объекту обсуждений в соответствии с уведомлением об обсуждениях, в том числе путем предоставления при проведении общественных обсуждений доступа к месту размещен</w:t>
      </w:r>
      <w:r w:rsidR="00F377C4">
        <w:rPr>
          <w:rFonts w:ascii="Times New Roman" w:eastAsia="Times New Roman" w:hAnsi="Times New Roman"/>
          <w:bCs/>
          <w:sz w:val="28"/>
          <w:szCs w:val="28"/>
          <w:lang w:eastAsia="ru-RU"/>
        </w:rPr>
        <w:t>ия указанных материалов в сети «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Интернет</w:t>
      </w:r>
      <w:r w:rsidR="00F377C4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, на котором заказчиком (исполнителем) размещен объект обсуждений, и (или) в помещениях администр</w:t>
      </w:r>
      <w:r w:rsidR="00F377C4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ции </w:t>
      </w:r>
      <w:r w:rsidR="00F377C4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  <w:r w:rsidR="004A6C1F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366399" w:rsidRPr="00366399">
        <w:t xml:space="preserve"> </w:t>
      </w:r>
      <w:r w:rsidR="00366399" w:rsidRPr="00366399">
        <w:rPr>
          <w:rFonts w:ascii="Times New Roman" w:eastAsia="Times New Roman" w:hAnsi="Times New Roman"/>
          <w:bCs/>
          <w:sz w:val="28"/>
          <w:szCs w:val="28"/>
          <w:lang w:eastAsia="ru-RU"/>
        </w:rPr>
        <w:t>подведомственных им организаций, заказчика (исполнителя).</w:t>
      </w:r>
      <w:r w:rsidR="00F377C4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515221" w:rsidRDefault="00515221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2.18. </w:t>
      </w:r>
      <w:r w:rsidRPr="00515221">
        <w:rPr>
          <w:rFonts w:ascii="Times New Roman" w:eastAsia="Times New Roman" w:hAnsi="Times New Roman"/>
          <w:bCs/>
          <w:sz w:val="28"/>
          <w:szCs w:val="28"/>
          <w:lang w:eastAsia="ru-RU"/>
        </w:rPr>
        <w:t>Датой завершения общественных обсуждений является дата окончания размещения объекта обсуждений за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казчиком (исполнителем) в сети «</w:t>
      </w:r>
      <w:r w:rsidRPr="00515221">
        <w:rPr>
          <w:rFonts w:ascii="Times New Roman" w:eastAsia="Times New Roman" w:hAnsi="Times New Roman"/>
          <w:bCs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».</w:t>
      </w:r>
    </w:p>
    <w:p w:rsidR="00E76960" w:rsidRPr="005E6B44" w:rsidRDefault="00515221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2.19. Уп</w:t>
      </w:r>
      <w:r w:rsidR="004D343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олномоченный орган </w:t>
      </w:r>
      <w:r w:rsidR="00E76960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подготавливает и в течение 5 рабочих дней после даты завершения общественных обсуждений оформляет протокол общественных обсуждений, который в течение 3 рабочих дней со дня его оформления подписывается представителем </w:t>
      </w:r>
      <w:r w:rsidR="00F812C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администрации 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  <w:r w:rsidR="00E76960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, представителем заказчика (исполнителя), участниками общественных обсуждений, указанными в пункте 2.1</w:t>
      </w:r>
      <w:r w:rsidR="00BB3F46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="00E76960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настоящего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="00E76960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орядка, заверяется печатью </w:t>
      </w:r>
      <w:r w:rsidR="00F812C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администрации </w:t>
      </w:r>
      <w:r w:rsidR="00EE097C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  <w:r w:rsidR="00E76960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. В протоколе указываются: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а) наименование </w:t>
      </w:r>
      <w:r w:rsidR="004D3433">
        <w:rPr>
          <w:rFonts w:ascii="Times New Roman" w:eastAsia="Times New Roman" w:hAnsi="Times New Roman"/>
          <w:bCs/>
          <w:sz w:val="28"/>
          <w:szCs w:val="28"/>
          <w:lang w:eastAsia="ru-RU"/>
        </w:rPr>
        <w:t>администрации района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, дата оформления протокола общественных обсуждений;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б) объект общественных обсуждений, период проведения общественных обсуждений;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в) информация, содержащаяся в размещенном (опубликованном) уведомлении об обсуждениях (уведомлении о слушаниях в случае их проведения);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г) дата и источник размещения (опубликования) уведомления об обсуждениях (уведомления о слушаниях в случае их проведения), а также сведения о распространении указанной в уведомлении об обсуждениях (уведомлении о слушаниях в случае их проведения) информации иными способами;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д) сведения о проведении слушаний (в случае их проведения) с указанием: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даты, времени и места проведения слушаний;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общего количества участников слушаний;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вопросов, обсуждаемых на слушаниях;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предмета разногласий между участниками слушаний и заказчиком (исполнителем) (в случае наличия такого предмета);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е) информация о сроке, в течение которого принимались предложения и замечания участников общественных обсуждений;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ж) иная информация, детализирующая учет общественного мнения;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з) приложения, содержащие: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перечни принявших участие в рассмотрении объекта обсуждений участников, указанных в пунктах </w:t>
      </w:r>
      <w:r w:rsidRPr="00181A7C">
        <w:rPr>
          <w:rFonts w:ascii="Times New Roman" w:eastAsia="Times New Roman" w:hAnsi="Times New Roman"/>
          <w:bCs/>
          <w:sz w:val="28"/>
          <w:szCs w:val="28"/>
          <w:lang w:eastAsia="ru-RU"/>
        </w:rPr>
        <w:t>2.1</w:t>
      </w:r>
      <w:r w:rsidR="00181A7C" w:rsidRPr="00181A7C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Pr="00181A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2.1</w:t>
      </w:r>
      <w:r w:rsidR="00181A7C" w:rsidRPr="00181A7C">
        <w:rPr>
          <w:rFonts w:ascii="Times New Roman" w:eastAsia="Times New Roman" w:hAnsi="Times New Roman"/>
          <w:bCs/>
          <w:sz w:val="28"/>
          <w:szCs w:val="28"/>
          <w:lang w:eastAsia="ru-RU"/>
        </w:rPr>
        <w:t>6</w:t>
      </w:r>
      <w:r w:rsidRPr="00181A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(в случае проведения слушаний) настоящего порядка, включающие в себя сведения, указанные в пункте 2.1</w:t>
      </w:r>
      <w:r w:rsidR="00181A7C" w:rsidRPr="00181A7C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настоящего </w:t>
      </w:r>
      <w:r w:rsidR="00C7172F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орядка;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журнал учета замечаний и предложений участников общественных обсуждений, в котором </w:t>
      </w:r>
      <w:r w:rsidR="005631C2" w:rsidRPr="005631C2">
        <w:rPr>
          <w:rFonts w:ascii="Times New Roman" w:eastAsia="Times New Roman" w:hAnsi="Times New Roman"/>
          <w:bCs/>
          <w:sz w:val="28"/>
          <w:szCs w:val="28"/>
          <w:lang w:eastAsia="ru-RU"/>
        </w:rPr>
        <w:t>в соответствии с</w:t>
      </w:r>
      <w:r w:rsidR="005631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п. 2.15 </w:t>
      </w:r>
      <w:r w:rsidR="004962B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настоящего </w:t>
      </w:r>
      <w:r w:rsidR="005631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Порядка </w:t>
      </w:r>
      <w:r w:rsidR="004962B5">
        <w:rPr>
          <w:rFonts w:ascii="Times New Roman" w:eastAsia="Times New Roman" w:hAnsi="Times New Roman"/>
          <w:bCs/>
          <w:sz w:val="28"/>
          <w:szCs w:val="28"/>
          <w:lang w:eastAsia="ru-RU"/>
        </w:rPr>
        <w:t>уполномоченным органом</w:t>
      </w:r>
      <w:r w:rsidR="00C7172F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зафиксированы все предложения и замечания участников общественных обсуждений</w:t>
      </w:r>
      <w:r w:rsidR="005631C2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5631C2" w:rsidRPr="005631C2">
        <w:t xml:space="preserve"> </w:t>
      </w:r>
      <w:r w:rsidR="005631C2" w:rsidRPr="005631C2">
        <w:rPr>
          <w:rFonts w:ascii="Times New Roman" w:eastAsia="Times New Roman" w:hAnsi="Times New Roman"/>
          <w:bCs/>
          <w:sz w:val="28"/>
          <w:szCs w:val="28"/>
          <w:lang w:eastAsia="ru-RU"/>
        </w:rPr>
        <w:t>внесенные в соответствии с</w:t>
      </w:r>
      <w:r w:rsidR="005631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пунктами 2.12 – 2.14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962B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настоящего </w:t>
      </w:r>
      <w:r w:rsidR="005631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Порядка, с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указанием на предложения и замечания, поступившие в ходе слушаний;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таблица учета замечаний и предложений.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2.20. Протокол общественных обсуждений подписывается представителем заказчика (исполнителя), участниками общественных обсуждений, указанными в </w:t>
      </w:r>
      <w:r w:rsidR="00C7172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пункте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2.1</w:t>
      </w:r>
      <w:r w:rsidR="00805E81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настоящего </w:t>
      </w:r>
      <w:r w:rsidR="00C7172F">
        <w:rPr>
          <w:rFonts w:ascii="Times New Roman" w:eastAsia="Times New Roman" w:hAnsi="Times New Roman"/>
          <w:bCs/>
          <w:sz w:val="28"/>
          <w:szCs w:val="28"/>
          <w:lang w:eastAsia="ru-RU"/>
        </w:rPr>
        <w:t>П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орядка, на бумажном носителе или в форме электронного документа.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2.21. В случае подписания протокола общественных обсуждений на бумажном носителе подписи проставляются собственноручно.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Подписание протокола общественных обсуждений в форме электронного документа осуществляется любым видом электронной подписи.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2.22. Протокол общественных обсуждений направляется </w:t>
      </w:r>
      <w:r w:rsidR="004962B5">
        <w:rPr>
          <w:rFonts w:ascii="Times New Roman" w:eastAsia="Times New Roman" w:hAnsi="Times New Roman"/>
          <w:bCs/>
          <w:sz w:val="28"/>
          <w:szCs w:val="28"/>
          <w:lang w:eastAsia="ru-RU"/>
        </w:rPr>
        <w:t>уполномоченным органом</w:t>
      </w:r>
      <w:r w:rsidR="00C7172F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для подписания: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участникам общественных обсуждений способом, указанным при направлении замечаний и предложений по объекту обсуждений;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представителям заказчика (исполнителя) по контактным данным заказчика (исполнителя), указанным в уведомлении об обсуждениях, способом, подтверждающим факт такого направления.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общественных обсуждений также может быть подписан посредством официального сайта (при наличии технической возможности) или информационных систем (при наличии).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2.23. </w:t>
      </w:r>
      <w:r w:rsidR="001B368B">
        <w:rPr>
          <w:rFonts w:ascii="Times New Roman" w:eastAsia="Times New Roman" w:hAnsi="Times New Roman"/>
          <w:bCs/>
          <w:sz w:val="28"/>
          <w:szCs w:val="28"/>
          <w:lang w:eastAsia="ru-RU"/>
        </w:rPr>
        <w:t>Уполномоченный орган</w:t>
      </w:r>
      <w:r w:rsidR="001B368B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в течение 1 рабочего дня с даты подписания протокола общественных обсуждений всеми лицами уведомляет заказчика (исполнителя) с использованием контактных данных заказчика (исполнителя), указанных в уведомлении об обсуждениях, способом, подтверждающим факт направления такого уведомления, о подписании протокола.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2.24. Участник общественных обсуждений, который внес предложения и замечания, касающиеся объекта обсуждений, имеет право получить в </w:t>
      </w:r>
      <w:r w:rsidR="001B368B">
        <w:rPr>
          <w:rFonts w:ascii="Times New Roman" w:eastAsia="Times New Roman" w:hAnsi="Times New Roman"/>
          <w:bCs/>
          <w:sz w:val="28"/>
          <w:szCs w:val="28"/>
          <w:lang w:eastAsia="ru-RU"/>
        </w:rPr>
        <w:t>уполномоченном органе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выписку из протокола общественных обсуждений, содержащую внесенные этим участником предложения и замечания, если у такого участника отсутствует техническая возможность ознакомиться с результатами общественных обсуждений</w:t>
      </w:r>
      <w:r w:rsidR="00F064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06486" w:rsidRPr="00F06486">
        <w:rPr>
          <w:rFonts w:ascii="Times New Roman" w:eastAsia="Times New Roman" w:hAnsi="Times New Roman"/>
          <w:bCs/>
          <w:sz w:val="28"/>
          <w:szCs w:val="28"/>
          <w:lang w:eastAsia="ru-RU"/>
        </w:rPr>
        <w:t>в соответствии с</w:t>
      </w:r>
      <w:r w:rsidR="00F0648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пунктом 2.26 настоящего Порядка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2.25. Все внесенные в ходе общественных обсуждений замечания и предложения, касающиеся объекта обсуждений, поступившие заказчику (исполнителю)</w:t>
      </w:r>
      <w:r w:rsidR="00971013" w:rsidRPr="00971013">
        <w:t xml:space="preserve"> </w:t>
      </w:r>
      <w:r w:rsidR="00971013" w:rsidRPr="00971013">
        <w:rPr>
          <w:rFonts w:ascii="Times New Roman" w:eastAsia="Times New Roman" w:hAnsi="Times New Roman"/>
          <w:bCs/>
          <w:sz w:val="28"/>
          <w:szCs w:val="28"/>
          <w:lang w:eastAsia="ru-RU"/>
        </w:rPr>
        <w:t>в соответствии с</w:t>
      </w:r>
      <w:r w:rsidR="0097101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пунктом 2.15 настоящего Порядка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, подлежат обязательному рассмотрению заказчиком (исполнителем).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Результаты рассмотрения отражаются заказчиком (исполнителем) в таблице учета замечаний и предложений, в которой указываются сведения об авторе замечаний и предложений, содержание замечаний и предложений, обоснованный ответ заказчика (исполнителя) о принятии (учете) замечаний и предложений или мотивированном отклонении их с указанием номеров разделов объекта обсуждений.</w:t>
      </w:r>
    </w:p>
    <w:p w:rsidR="00E76960" w:rsidRPr="005E6B44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Таблица учета замечаний и предложений, содержащая результаты рассмотрения замечаний и предложений с указанием сведений, </w:t>
      </w:r>
      <w:r w:rsidR="00A70928" w:rsidRPr="00A7092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указанных в абзаце втором настоящего </w:t>
      </w:r>
      <w:r w:rsidR="00A70928">
        <w:rPr>
          <w:rFonts w:ascii="Times New Roman" w:eastAsia="Times New Roman" w:hAnsi="Times New Roman"/>
          <w:bCs/>
          <w:sz w:val="28"/>
          <w:szCs w:val="28"/>
          <w:lang w:eastAsia="ru-RU"/>
        </w:rPr>
        <w:t>пункта,</w:t>
      </w:r>
      <w:r w:rsidR="0004580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передается заказчиком (исполнителем) не позднее 5-го рабочего дня после даты завершения общественных обсуждений в форме электронного документа в адрес администр</w:t>
      </w:r>
      <w:r w:rsidR="00F74B1D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ции </w:t>
      </w:r>
      <w:r w:rsidR="00F74B1D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  <w:r w:rsidR="00F74B1D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адресу (одному из адресов), в том числе по адресу электронной почты, указанному в уведомлении об обсуждениях, по которому администрацией </w:t>
      </w:r>
      <w:r w:rsidR="00F74B1D">
        <w:rPr>
          <w:rFonts w:ascii="Times New Roman" w:eastAsia="Times New Roman" w:hAnsi="Times New Roman"/>
          <w:bCs/>
          <w:sz w:val="28"/>
          <w:szCs w:val="28"/>
          <w:lang w:eastAsia="ru-RU"/>
        </w:rPr>
        <w:t>района</w:t>
      </w:r>
      <w:r w:rsidR="00F74B1D"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обеспечивался прием замечаний и предложений участников общественных обсуждений.</w:t>
      </w:r>
    </w:p>
    <w:p w:rsidR="006D2CE5" w:rsidRDefault="00E76960" w:rsidP="005E6B44">
      <w:pPr>
        <w:spacing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2.26. </w:t>
      </w:r>
      <w:r w:rsidR="00913F21" w:rsidRPr="00913F2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Информация о результатах общественных обсуждений (протокол общественных обсуждений с приложениями, включая таблицу учета замечаний и предложений) размещается уполномоченным органом в течение 1 рабочего дня с даты подписания указанного протокола всеми лицами в соответствии с пунктами </w:t>
      </w:r>
      <w:r w:rsidR="00913F21">
        <w:rPr>
          <w:rFonts w:ascii="Times New Roman" w:eastAsia="Times New Roman" w:hAnsi="Times New Roman"/>
          <w:bCs/>
          <w:sz w:val="28"/>
          <w:szCs w:val="28"/>
          <w:lang w:eastAsia="ru-RU"/>
        </w:rPr>
        <w:t>2.19</w:t>
      </w:r>
      <w:r w:rsidR="00913F21" w:rsidRPr="00913F2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913F21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 w:rsidR="00913F21" w:rsidRPr="00913F2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913F21">
        <w:rPr>
          <w:rFonts w:ascii="Times New Roman" w:eastAsia="Times New Roman" w:hAnsi="Times New Roman"/>
          <w:bCs/>
          <w:sz w:val="28"/>
          <w:szCs w:val="28"/>
          <w:lang w:eastAsia="ru-RU"/>
        </w:rPr>
        <w:t>2.22</w:t>
      </w:r>
      <w:r w:rsidR="00913F21" w:rsidRPr="00913F2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настоящ</w:t>
      </w:r>
      <w:r w:rsidR="00913F21">
        <w:rPr>
          <w:rFonts w:ascii="Times New Roman" w:eastAsia="Times New Roman" w:hAnsi="Times New Roman"/>
          <w:bCs/>
          <w:sz w:val="28"/>
          <w:szCs w:val="28"/>
          <w:lang w:eastAsia="ru-RU"/>
        </w:rPr>
        <w:t>его</w:t>
      </w:r>
      <w:r w:rsidR="00913F21" w:rsidRPr="00913F2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</w:t>
      </w:r>
      <w:r w:rsidR="00913F21">
        <w:rPr>
          <w:rFonts w:ascii="Times New Roman" w:eastAsia="Times New Roman" w:hAnsi="Times New Roman"/>
          <w:bCs/>
          <w:sz w:val="28"/>
          <w:szCs w:val="28"/>
          <w:lang w:eastAsia="ru-RU"/>
        </w:rPr>
        <w:t>орядка</w:t>
      </w:r>
      <w:r w:rsidR="00913F21" w:rsidRPr="00913F2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федеральной государственной информационной системе состояния окружающей среды в соответствии с приложением </w:t>
      </w:r>
      <w:r w:rsidR="00913F21">
        <w:rPr>
          <w:rFonts w:ascii="Times New Roman" w:eastAsia="Times New Roman" w:hAnsi="Times New Roman"/>
          <w:bCs/>
          <w:sz w:val="28"/>
          <w:szCs w:val="28"/>
          <w:lang w:eastAsia="ru-RU"/>
        </w:rPr>
        <w:t>№</w:t>
      </w:r>
      <w:r w:rsidR="00913F21" w:rsidRPr="00913F2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28 к Положению о федеральной государственной информационной системе состояния окружающей среды, утвержденному постановлением Правительства Российской Федерации от 19 марта 2024 г. </w:t>
      </w:r>
      <w:r w:rsidR="00913F21">
        <w:rPr>
          <w:rFonts w:ascii="Times New Roman" w:eastAsia="Times New Roman" w:hAnsi="Times New Roman"/>
          <w:bCs/>
          <w:sz w:val="28"/>
          <w:szCs w:val="28"/>
          <w:lang w:eastAsia="ru-RU"/>
        </w:rPr>
        <w:t>№ 329 «</w:t>
      </w:r>
      <w:r w:rsidR="00913F21" w:rsidRPr="00913F21">
        <w:rPr>
          <w:rFonts w:ascii="Times New Roman" w:eastAsia="Times New Roman" w:hAnsi="Times New Roman"/>
          <w:bCs/>
          <w:sz w:val="28"/>
          <w:szCs w:val="28"/>
          <w:lang w:eastAsia="ru-RU"/>
        </w:rPr>
        <w:t>О федеральной государственной информационной системе состояния окружающей среды</w:t>
      </w:r>
      <w:r w:rsidR="00913F21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5E6B44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43128" w:rsidRPr="00F43128" w:rsidRDefault="00045804" w:rsidP="00F43128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2.27. </w:t>
      </w:r>
      <w:r w:rsidR="00F43128" w:rsidRPr="00F43128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наличия замечаний к протоколу общественных обсуждений заказчик (исполнитель) и (или) участник общественных обсуждений, в том числе слушаний, в течение 5 рабочих дней с даты размещения протокола вправе обратиться в </w:t>
      </w:r>
      <w:r w:rsidR="00F43128">
        <w:rPr>
          <w:rFonts w:ascii="Times New Roman" w:eastAsia="Times New Roman" w:hAnsi="Times New Roman"/>
          <w:sz w:val="28"/>
          <w:szCs w:val="28"/>
          <w:lang w:eastAsia="ru-RU"/>
        </w:rPr>
        <w:t>администрацию района</w:t>
      </w:r>
      <w:r w:rsidR="00F43128" w:rsidRPr="00F43128">
        <w:rPr>
          <w:rFonts w:ascii="Times New Roman" w:eastAsia="Times New Roman" w:hAnsi="Times New Roman"/>
          <w:sz w:val="28"/>
          <w:szCs w:val="28"/>
          <w:lang w:eastAsia="ru-RU"/>
        </w:rPr>
        <w:t xml:space="preserve"> с заявлением, содержащим указание на допу</w:t>
      </w:r>
      <w:r w:rsidR="00F43128" w:rsidRPr="00F4312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щенные в протоколе неточности и (или) на неполноту сведений, а также на способ получения ответа на указанное заявление, направляемым в произвольной форме:</w:t>
      </w:r>
    </w:p>
    <w:p w:rsidR="00F43128" w:rsidRPr="00F43128" w:rsidRDefault="00F43128" w:rsidP="00F43128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128">
        <w:rPr>
          <w:rFonts w:ascii="Times New Roman" w:eastAsia="Times New Roman" w:hAnsi="Times New Roman"/>
          <w:sz w:val="28"/>
          <w:szCs w:val="28"/>
          <w:lang w:eastAsia="ru-RU"/>
        </w:rPr>
        <w:t>а) посредством официального сайта (при наличии технической возможности) или информационных систем (при наличии);</w:t>
      </w:r>
    </w:p>
    <w:p w:rsidR="00F43128" w:rsidRPr="00F43128" w:rsidRDefault="00F43128" w:rsidP="00F43128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128">
        <w:rPr>
          <w:rFonts w:ascii="Times New Roman" w:eastAsia="Times New Roman" w:hAnsi="Times New Roman"/>
          <w:sz w:val="28"/>
          <w:szCs w:val="28"/>
          <w:lang w:eastAsia="ru-RU"/>
        </w:rPr>
        <w:t xml:space="preserve">б) в письменной форме или в форме электронного документа в адрес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района</w:t>
      </w:r>
      <w:r w:rsidRPr="00F43128">
        <w:rPr>
          <w:rFonts w:ascii="Times New Roman" w:eastAsia="Times New Roman" w:hAnsi="Times New Roman"/>
          <w:sz w:val="28"/>
          <w:szCs w:val="28"/>
          <w:lang w:eastAsia="ru-RU"/>
        </w:rPr>
        <w:t xml:space="preserve"> по адресу (адресам), указанному в уведомлении об обсуждениях.</w:t>
      </w:r>
    </w:p>
    <w:p w:rsidR="00F43128" w:rsidRPr="00F43128" w:rsidRDefault="00045804" w:rsidP="00F43128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2.28</w:t>
      </w:r>
      <w:r w:rsidR="00F43128" w:rsidRPr="00F4312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3501A7">
        <w:rPr>
          <w:rFonts w:ascii="Times New Roman" w:eastAsia="Times New Roman" w:hAnsi="Times New Roman"/>
          <w:sz w:val="28"/>
          <w:szCs w:val="28"/>
          <w:lang w:eastAsia="ru-RU"/>
        </w:rPr>
        <w:t>Уполномоченный орган</w:t>
      </w:r>
      <w:r w:rsidR="00F43128" w:rsidRPr="00F43128">
        <w:rPr>
          <w:rFonts w:ascii="Times New Roman" w:eastAsia="Times New Roman" w:hAnsi="Times New Roman"/>
          <w:sz w:val="28"/>
          <w:szCs w:val="28"/>
          <w:lang w:eastAsia="ru-RU"/>
        </w:rPr>
        <w:t xml:space="preserve"> рассматривает поступившие замечания и по итогам их рассмотрения в срок, не превышающий 5 рабочих дне</w:t>
      </w:r>
      <w:r w:rsidR="00F43128">
        <w:rPr>
          <w:rFonts w:ascii="Times New Roman" w:eastAsia="Times New Roman" w:hAnsi="Times New Roman"/>
          <w:sz w:val="28"/>
          <w:szCs w:val="28"/>
          <w:lang w:eastAsia="ru-RU"/>
        </w:rPr>
        <w:t>й с даты поступления заявления</w:t>
      </w:r>
      <w:r w:rsidR="00F43128" w:rsidRPr="00F43128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принимает решение об удовлетворении заявления и исправлении указанных в нем неточностей и (или) неполноты сведений, или принимает мотивированное решение об отказе в удовлетворении такого заявления с информированием заявителя способом, указанным в таком заявлении.</w:t>
      </w:r>
    </w:p>
    <w:p w:rsidR="00F43128" w:rsidRPr="005E6B44" w:rsidRDefault="00F43128" w:rsidP="00F43128">
      <w:pPr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128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несогласия с решением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района</w:t>
      </w:r>
      <w:r w:rsidRPr="00F43128">
        <w:rPr>
          <w:rFonts w:ascii="Times New Roman" w:eastAsia="Times New Roman" w:hAnsi="Times New Roman"/>
          <w:sz w:val="28"/>
          <w:szCs w:val="28"/>
          <w:lang w:eastAsia="ru-RU"/>
        </w:rPr>
        <w:t xml:space="preserve"> об отказе в удовлетворении заявления заказчик (исполнитель) и (или) участник общественных обсуждений вправе обжаловать такое решение в порядке, установленном законодательством Российской Федерации.</w:t>
      </w:r>
    </w:p>
    <w:p w:rsidR="006D2CE5" w:rsidRDefault="006D2CE5" w:rsidP="006D2CE5">
      <w:pPr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6AF1" w:rsidRDefault="002E6AF1" w:rsidP="006D2CE5">
      <w:pPr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:rsidR="006D2CE5" w:rsidRDefault="005E6B44" w:rsidP="006D2CE5">
      <w:pPr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6D2CE5">
        <w:rPr>
          <w:rFonts w:ascii="Times New Roman" w:eastAsia="Times New Roman" w:hAnsi="Times New Roman"/>
          <w:sz w:val="28"/>
          <w:szCs w:val="28"/>
          <w:lang w:eastAsia="ru-RU"/>
        </w:rPr>
        <w:t>аместитель главы</w:t>
      </w:r>
    </w:p>
    <w:p w:rsidR="006D2CE5" w:rsidRDefault="006D2CE5" w:rsidP="006D2CE5">
      <w:pPr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</w:p>
    <w:p w:rsidR="005E6B44" w:rsidRDefault="006D2CE5" w:rsidP="006D2CE5">
      <w:pPr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Белореченский</w:t>
      </w:r>
      <w:r w:rsidR="005E6B44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муниципальный</w:t>
      </w:r>
    </w:p>
    <w:p w:rsidR="006D2CE5" w:rsidRPr="00EA1E3D" w:rsidRDefault="0057799B" w:rsidP="006D2CE5">
      <w:pPr>
        <w:spacing w:line="240" w:lineRule="auto"/>
        <w:ind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6D2CE5">
        <w:rPr>
          <w:rFonts w:ascii="Times New Roman" w:eastAsia="Times New Roman" w:hAnsi="Times New Roman"/>
          <w:sz w:val="28"/>
          <w:szCs w:val="28"/>
          <w:lang w:eastAsia="ru-RU"/>
        </w:rPr>
        <w:t>айон</w:t>
      </w:r>
      <w:r w:rsidR="005E6B44">
        <w:rPr>
          <w:rFonts w:ascii="Times New Roman" w:eastAsia="Times New Roman" w:hAnsi="Times New Roman"/>
          <w:sz w:val="28"/>
          <w:szCs w:val="28"/>
          <w:lang w:eastAsia="ru-RU"/>
        </w:rPr>
        <w:t xml:space="preserve"> Краснодарского края </w:t>
      </w:r>
      <w:r w:rsidR="006D2CE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</w:t>
      </w:r>
      <w:r w:rsidR="005E6B4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D2CE5">
        <w:rPr>
          <w:rFonts w:ascii="Times New Roman" w:eastAsia="Times New Roman" w:hAnsi="Times New Roman"/>
          <w:sz w:val="28"/>
          <w:szCs w:val="28"/>
          <w:lang w:eastAsia="ru-RU"/>
        </w:rPr>
        <w:t xml:space="preserve">  В.</w:t>
      </w:r>
      <w:r w:rsidR="005E6B44">
        <w:rPr>
          <w:rFonts w:ascii="Times New Roman" w:eastAsia="Times New Roman" w:hAnsi="Times New Roman"/>
          <w:sz w:val="28"/>
          <w:szCs w:val="28"/>
          <w:lang w:eastAsia="ru-RU"/>
        </w:rPr>
        <w:t>Н. Килин</w:t>
      </w:r>
    </w:p>
    <w:sectPr w:rsidR="006D2CE5" w:rsidRPr="00EA1E3D" w:rsidSect="00A50140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547A" w:rsidRDefault="005D547A" w:rsidP="00C21003">
      <w:pPr>
        <w:spacing w:line="240" w:lineRule="auto"/>
      </w:pPr>
      <w:r>
        <w:separator/>
      </w:r>
    </w:p>
  </w:endnote>
  <w:endnote w:type="continuationSeparator" w:id="0">
    <w:p w:rsidR="005D547A" w:rsidRDefault="005D547A" w:rsidP="00C210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547A" w:rsidRDefault="005D547A" w:rsidP="00C21003">
      <w:pPr>
        <w:spacing w:line="240" w:lineRule="auto"/>
      </w:pPr>
      <w:r>
        <w:separator/>
      </w:r>
    </w:p>
  </w:footnote>
  <w:footnote w:type="continuationSeparator" w:id="0">
    <w:p w:rsidR="005D547A" w:rsidRDefault="005D547A" w:rsidP="00C210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125" w:rsidRDefault="002C50F6" w:rsidP="00E63D26">
    <w:pPr>
      <w:pStyle w:val="a4"/>
      <w:jc w:val="center"/>
    </w:pPr>
    <w:r w:rsidRPr="00FA2E26">
      <w:rPr>
        <w:rFonts w:ascii="Times New Roman" w:hAnsi="Times New Roman"/>
        <w:sz w:val="28"/>
        <w:szCs w:val="28"/>
      </w:rPr>
      <w:fldChar w:fldCharType="begin"/>
    </w:r>
    <w:r w:rsidR="00313125" w:rsidRPr="00FA2E26">
      <w:rPr>
        <w:rFonts w:ascii="Times New Roman" w:hAnsi="Times New Roman"/>
        <w:sz w:val="28"/>
        <w:szCs w:val="28"/>
      </w:rPr>
      <w:instrText>PAGE   \* MERGEFORMAT</w:instrText>
    </w:r>
    <w:r w:rsidRPr="00FA2E26">
      <w:rPr>
        <w:rFonts w:ascii="Times New Roman" w:hAnsi="Times New Roman"/>
        <w:sz w:val="28"/>
        <w:szCs w:val="28"/>
      </w:rPr>
      <w:fldChar w:fldCharType="separate"/>
    </w:r>
    <w:r w:rsidR="002E6AF1">
      <w:rPr>
        <w:rFonts w:ascii="Times New Roman" w:hAnsi="Times New Roman"/>
        <w:noProof/>
        <w:sz w:val="28"/>
        <w:szCs w:val="28"/>
      </w:rPr>
      <w:t>12</w:t>
    </w:r>
    <w:r w:rsidRPr="00FA2E26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pt;height:9pt" o:bullet="t">
        <v:imagedata r:id="rId1" o:title="art6E15"/>
      </v:shape>
    </w:pict>
  </w:numPicBullet>
  <w:abstractNum w:abstractNumId="0" w15:restartNumberingAfterBreak="0">
    <w:nsid w:val="010C69CE"/>
    <w:multiLevelType w:val="hybridMultilevel"/>
    <w:tmpl w:val="9E90ABB8"/>
    <w:lvl w:ilvl="0" w:tplc="239ECB50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Times New Roman" w:hAnsi="Times New Roman" w:hint="default"/>
      </w:rPr>
    </w:lvl>
    <w:lvl w:ilvl="1" w:tplc="7774274C" w:tentative="1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hint="default"/>
      </w:rPr>
    </w:lvl>
    <w:lvl w:ilvl="2" w:tplc="F5DE03CC" w:tentative="1">
      <w:start w:val="1"/>
      <w:numFmt w:val="bullet"/>
      <w:lvlText w:val="-"/>
      <w:lvlJc w:val="left"/>
      <w:pPr>
        <w:tabs>
          <w:tab w:val="num" w:pos="3011"/>
        </w:tabs>
        <w:ind w:left="3011" w:hanging="360"/>
      </w:pPr>
      <w:rPr>
        <w:rFonts w:ascii="Times New Roman" w:hAnsi="Times New Roman" w:hint="default"/>
      </w:rPr>
    </w:lvl>
    <w:lvl w:ilvl="3" w:tplc="02E09AAA" w:tentative="1">
      <w:start w:val="1"/>
      <w:numFmt w:val="bullet"/>
      <w:lvlText w:val="-"/>
      <w:lvlJc w:val="left"/>
      <w:pPr>
        <w:tabs>
          <w:tab w:val="num" w:pos="3731"/>
        </w:tabs>
        <w:ind w:left="3731" w:hanging="360"/>
      </w:pPr>
      <w:rPr>
        <w:rFonts w:ascii="Times New Roman" w:hAnsi="Times New Roman" w:hint="default"/>
      </w:rPr>
    </w:lvl>
    <w:lvl w:ilvl="4" w:tplc="0B8A23CA" w:tentative="1">
      <w:start w:val="1"/>
      <w:numFmt w:val="bullet"/>
      <w:lvlText w:val="-"/>
      <w:lvlJc w:val="left"/>
      <w:pPr>
        <w:tabs>
          <w:tab w:val="num" w:pos="4451"/>
        </w:tabs>
        <w:ind w:left="4451" w:hanging="360"/>
      </w:pPr>
      <w:rPr>
        <w:rFonts w:ascii="Times New Roman" w:hAnsi="Times New Roman" w:hint="default"/>
      </w:rPr>
    </w:lvl>
    <w:lvl w:ilvl="5" w:tplc="47620680" w:tentative="1">
      <w:start w:val="1"/>
      <w:numFmt w:val="bullet"/>
      <w:lvlText w:val="-"/>
      <w:lvlJc w:val="left"/>
      <w:pPr>
        <w:tabs>
          <w:tab w:val="num" w:pos="5171"/>
        </w:tabs>
        <w:ind w:left="5171" w:hanging="360"/>
      </w:pPr>
      <w:rPr>
        <w:rFonts w:ascii="Times New Roman" w:hAnsi="Times New Roman" w:hint="default"/>
      </w:rPr>
    </w:lvl>
    <w:lvl w:ilvl="6" w:tplc="C41AAEF4" w:tentative="1">
      <w:start w:val="1"/>
      <w:numFmt w:val="bullet"/>
      <w:lvlText w:val="-"/>
      <w:lvlJc w:val="left"/>
      <w:pPr>
        <w:tabs>
          <w:tab w:val="num" w:pos="5891"/>
        </w:tabs>
        <w:ind w:left="5891" w:hanging="360"/>
      </w:pPr>
      <w:rPr>
        <w:rFonts w:ascii="Times New Roman" w:hAnsi="Times New Roman" w:hint="default"/>
      </w:rPr>
    </w:lvl>
    <w:lvl w:ilvl="7" w:tplc="6142A0DA" w:tentative="1">
      <w:start w:val="1"/>
      <w:numFmt w:val="bullet"/>
      <w:lvlText w:val="-"/>
      <w:lvlJc w:val="left"/>
      <w:pPr>
        <w:tabs>
          <w:tab w:val="num" w:pos="6611"/>
        </w:tabs>
        <w:ind w:left="6611" w:hanging="360"/>
      </w:pPr>
      <w:rPr>
        <w:rFonts w:ascii="Times New Roman" w:hAnsi="Times New Roman" w:hint="default"/>
      </w:rPr>
    </w:lvl>
    <w:lvl w:ilvl="8" w:tplc="6E6C9B54" w:tentative="1">
      <w:start w:val="1"/>
      <w:numFmt w:val="bullet"/>
      <w:lvlText w:val="-"/>
      <w:lvlJc w:val="left"/>
      <w:pPr>
        <w:tabs>
          <w:tab w:val="num" w:pos="7331"/>
        </w:tabs>
        <w:ind w:left="7331" w:hanging="360"/>
      </w:pPr>
      <w:rPr>
        <w:rFonts w:ascii="Times New Roman" w:hAnsi="Times New Roman" w:hint="default"/>
      </w:rPr>
    </w:lvl>
  </w:abstractNum>
  <w:abstractNum w:abstractNumId="1" w15:restartNumberingAfterBreak="0">
    <w:nsid w:val="016C4AD5"/>
    <w:multiLevelType w:val="hybridMultilevel"/>
    <w:tmpl w:val="47E23F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54917"/>
    <w:multiLevelType w:val="multilevel"/>
    <w:tmpl w:val="5AEC9F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4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734F22"/>
    <w:multiLevelType w:val="hybridMultilevel"/>
    <w:tmpl w:val="01B6E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DF606A"/>
    <w:multiLevelType w:val="hybridMultilevel"/>
    <w:tmpl w:val="FD6E14E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500808"/>
    <w:multiLevelType w:val="hybridMultilevel"/>
    <w:tmpl w:val="7F7895F2"/>
    <w:lvl w:ilvl="0" w:tplc="F9446A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2A225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E49C7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B8611F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40DCB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C007A5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46BA8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C4CA6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B924CA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ACF321B"/>
    <w:multiLevelType w:val="hybridMultilevel"/>
    <w:tmpl w:val="C5389F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792249"/>
    <w:multiLevelType w:val="hybridMultilevel"/>
    <w:tmpl w:val="EBEA1174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8" w15:restartNumberingAfterBreak="0">
    <w:nsid w:val="1BC878ED"/>
    <w:multiLevelType w:val="multilevel"/>
    <w:tmpl w:val="DAC8EC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C567BB"/>
    <w:multiLevelType w:val="hybridMultilevel"/>
    <w:tmpl w:val="8898D43A"/>
    <w:lvl w:ilvl="0" w:tplc="4E7AF30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7A840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EE7F9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EAA48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2C8200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17A7BF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689AA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DC6EA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FCEA0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D371D5"/>
    <w:multiLevelType w:val="hybridMultilevel"/>
    <w:tmpl w:val="6F6056B0"/>
    <w:lvl w:ilvl="0" w:tplc="35C886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1F2880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99CC88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3E579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C80EB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BE153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A1207A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2CB79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608F6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3552747"/>
    <w:multiLevelType w:val="hybridMultilevel"/>
    <w:tmpl w:val="113C6888"/>
    <w:lvl w:ilvl="0" w:tplc="934AF9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D06C7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1C72D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92ED6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F2F6C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F0AFE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2F8261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E6F39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7E75F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23D553D0"/>
    <w:multiLevelType w:val="hybridMultilevel"/>
    <w:tmpl w:val="1366B47A"/>
    <w:lvl w:ilvl="0" w:tplc="646C03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E5E439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E1880F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6200F1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8DAB53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1EC7E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E29C0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E2C46C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DC418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241B5611"/>
    <w:multiLevelType w:val="hybridMultilevel"/>
    <w:tmpl w:val="0B283B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B200D9"/>
    <w:multiLevelType w:val="multilevel"/>
    <w:tmpl w:val="88A83CA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8130DA2"/>
    <w:multiLevelType w:val="hybridMultilevel"/>
    <w:tmpl w:val="839EEE26"/>
    <w:lvl w:ilvl="0" w:tplc="BBB8F8A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C835A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702D60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3648B8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A69F2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660CA7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31EF7D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F28B5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F67DE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2997368E"/>
    <w:multiLevelType w:val="hybridMultilevel"/>
    <w:tmpl w:val="5BF07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C17321"/>
    <w:multiLevelType w:val="multilevel"/>
    <w:tmpl w:val="19C03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9F572B"/>
    <w:multiLevelType w:val="hybridMultilevel"/>
    <w:tmpl w:val="906E4C5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2F324A4C"/>
    <w:multiLevelType w:val="hybridMultilevel"/>
    <w:tmpl w:val="1B4A34D8"/>
    <w:lvl w:ilvl="0" w:tplc="04190011">
      <w:start w:val="1"/>
      <w:numFmt w:val="decimal"/>
      <w:lvlText w:val="%1)"/>
      <w:lvlJc w:val="left"/>
      <w:pPr>
        <w:ind w:left="1505" w:hanging="360"/>
      </w:p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20" w15:restartNumberingAfterBreak="0">
    <w:nsid w:val="334D5A7B"/>
    <w:multiLevelType w:val="multilevel"/>
    <w:tmpl w:val="E9DEA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7D4636"/>
    <w:multiLevelType w:val="hybridMultilevel"/>
    <w:tmpl w:val="9288E7A4"/>
    <w:lvl w:ilvl="0" w:tplc="C0F05D02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35FA070E"/>
    <w:multiLevelType w:val="hybridMultilevel"/>
    <w:tmpl w:val="0BA4E138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6C73EA9"/>
    <w:multiLevelType w:val="hybridMultilevel"/>
    <w:tmpl w:val="0F6039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17540B"/>
    <w:multiLevelType w:val="hybridMultilevel"/>
    <w:tmpl w:val="29D08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DC50E1"/>
    <w:multiLevelType w:val="hybridMultilevel"/>
    <w:tmpl w:val="FA0AFD28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3EBD10AD"/>
    <w:multiLevelType w:val="hybridMultilevel"/>
    <w:tmpl w:val="E188B388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416D2713"/>
    <w:multiLevelType w:val="hybridMultilevel"/>
    <w:tmpl w:val="7AA68E36"/>
    <w:lvl w:ilvl="0" w:tplc="589EF9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EEC794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1DA405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9CE8C2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7724FC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B0060F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AD8E0E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E288A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79A5F7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449E209B"/>
    <w:multiLevelType w:val="hybridMultilevel"/>
    <w:tmpl w:val="0DAE0C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8B1B8A"/>
    <w:multiLevelType w:val="hybridMultilevel"/>
    <w:tmpl w:val="6A1E574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4DD94FD1"/>
    <w:multiLevelType w:val="hybridMultilevel"/>
    <w:tmpl w:val="9C1C56D4"/>
    <w:lvl w:ilvl="0" w:tplc="7E26FE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2E242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43CBF8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BC7BE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DAFF1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DD22A3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43C3D9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9F2CAB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2A7E7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4E986E4E"/>
    <w:multiLevelType w:val="hybridMultilevel"/>
    <w:tmpl w:val="EAD4763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4F8A2C21"/>
    <w:multiLevelType w:val="hybridMultilevel"/>
    <w:tmpl w:val="7B6A1412"/>
    <w:lvl w:ilvl="0" w:tplc="5D5E5494">
      <w:start w:val="1"/>
      <w:numFmt w:val="russianLower"/>
      <w:lvlText w:val="%1)"/>
      <w:lvlJc w:val="left"/>
      <w:pPr>
        <w:ind w:left="5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3" w15:restartNumberingAfterBreak="0">
    <w:nsid w:val="56A835DB"/>
    <w:multiLevelType w:val="hybridMultilevel"/>
    <w:tmpl w:val="ADA2CFA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5882374A"/>
    <w:multiLevelType w:val="multilevel"/>
    <w:tmpl w:val="846EE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8E93071"/>
    <w:multiLevelType w:val="multilevel"/>
    <w:tmpl w:val="317A5B1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36" w15:restartNumberingAfterBreak="0">
    <w:nsid w:val="58EC1EEB"/>
    <w:multiLevelType w:val="hybridMultilevel"/>
    <w:tmpl w:val="BB8A2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1E797F"/>
    <w:multiLevelType w:val="multilevel"/>
    <w:tmpl w:val="A6A0F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3807254"/>
    <w:multiLevelType w:val="hybridMultilevel"/>
    <w:tmpl w:val="C4BA9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192F4F"/>
    <w:multiLevelType w:val="hybridMultilevel"/>
    <w:tmpl w:val="457AA8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611CEC"/>
    <w:multiLevelType w:val="hybridMultilevel"/>
    <w:tmpl w:val="8C5C12A8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91F1B73"/>
    <w:multiLevelType w:val="hybridMultilevel"/>
    <w:tmpl w:val="8F646080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69924617"/>
    <w:multiLevelType w:val="hybridMultilevel"/>
    <w:tmpl w:val="530A2C2C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3" w15:restartNumberingAfterBreak="0">
    <w:nsid w:val="6F2A7E84"/>
    <w:multiLevelType w:val="hybridMultilevel"/>
    <w:tmpl w:val="A6A6A78E"/>
    <w:lvl w:ilvl="0" w:tplc="82649F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34161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30481C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6E578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6EA03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3C4382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1A4D5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7824E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AC2C49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4" w15:restartNumberingAfterBreak="0">
    <w:nsid w:val="6FEA448B"/>
    <w:multiLevelType w:val="hybridMultilevel"/>
    <w:tmpl w:val="826A7AC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B30BA7"/>
    <w:multiLevelType w:val="multilevel"/>
    <w:tmpl w:val="6DCEFDD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6" w15:restartNumberingAfterBreak="0">
    <w:nsid w:val="7AAA2E3E"/>
    <w:multiLevelType w:val="hybridMultilevel"/>
    <w:tmpl w:val="7788F9EA"/>
    <w:lvl w:ilvl="0" w:tplc="04190011">
      <w:start w:val="1"/>
      <w:numFmt w:val="decimal"/>
      <w:lvlText w:val="%1)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7" w15:restartNumberingAfterBreak="0">
    <w:nsid w:val="7E36370A"/>
    <w:multiLevelType w:val="multilevel"/>
    <w:tmpl w:val="5874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F3A2332"/>
    <w:multiLevelType w:val="hybridMultilevel"/>
    <w:tmpl w:val="DD104E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23"/>
  </w:num>
  <w:num w:numId="8">
    <w:abstractNumId w:val="39"/>
  </w:num>
  <w:num w:numId="9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36"/>
  </w:num>
  <w:num w:numId="12">
    <w:abstractNumId w:val="16"/>
  </w:num>
  <w:num w:numId="13">
    <w:abstractNumId w:val="3"/>
  </w:num>
  <w:num w:numId="14">
    <w:abstractNumId w:val="9"/>
  </w:num>
  <w:num w:numId="15">
    <w:abstractNumId w:val="10"/>
  </w:num>
  <w:num w:numId="16">
    <w:abstractNumId w:val="43"/>
  </w:num>
  <w:num w:numId="17">
    <w:abstractNumId w:val="5"/>
  </w:num>
  <w:num w:numId="18">
    <w:abstractNumId w:val="15"/>
  </w:num>
  <w:num w:numId="19">
    <w:abstractNumId w:val="11"/>
  </w:num>
  <w:num w:numId="20">
    <w:abstractNumId w:val="32"/>
  </w:num>
  <w:num w:numId="21">
    <w:abstractNumId w:val="41"/>
  </w:num>
  <w:num w:numId="22">
    <w:abstractNumId w:val="6"/>
  </w:num>
  <w:num w:numId="23">
    <w:abstractNumId w:val="25"/>
  </w:num>
  <w:num w:numId="24">
    <w:abstractNumId w:val="31"/>
  </w:num>
  <w:num w:numId="25">
    <w:abstractNumId w:val="18"/>
  </w:num>
  <w:num w:numId="26">
    <w:abstractNumId w:val="28"/>
  </w:num>
  <w:num w:numId="27">
    <w:abstractNumId w:val="14"/>
  </w:num>
  <w:num w:numId="28">
    <w:abstractNumId w:val="42"/>
  </w:num>
  <w:num w:numId="29">
    <w:abstractNumId w:val="19"/>
  </w:num>
  <w:num w:numId="30">
    <w:abstractNumId w:val="8"/>
  </w:num>
  <w:num w:numId="31">
    <w:abstractNumId w:val="0"/>
  </w:num>
  <w:num w:numId="32">
    <w:abstractNumId w:val="27"/>
  </w:num>
  <w:num w:numId="33">
    <w:abstractNumId w:val="30"/>
  </w:num>
  <w:num w:numId="34">
    <w:abstractNumId w:val="12"/>
  </w:num>
  <w:num w:numId="35">
    <w:abstractNumId w:val="48"/>
  </w:num>
  <w:num w:numId="36">
    <w:abstractNumId w:val="1"/>
  </w:num>
  <w:num w:numId="37">
    <w:abstractNumId w:val="4"/>
  </w:num>
  <w:num w:numId="38">
    <w:abstractNumId w:val="26"/>
  </w:num>
  <w:num w:numId="39">
    <w:abstractNumId w:val="44"/>
  </w:num>
  <w:num w:numId="40">
    <w:abstractNumId w:val="38"/>
  </w:num>
  <w:num w:numId="41">
    <w:abstractNumId w:val="21"/>
  </w:num>
  <w:num w:numId="42">
    <w:abstractNumId w:val="13"/>
  </w:num>
  <w:num w:numId="43">
    <w:abstractNumId w:val="29"/>
  </w:num>
  <w:num w:numId="44">
    <w:abstractNumId w:val="33"/>
  </w:num>
  <w:num w:numId="45">
    <w:abstractNumId w:val="45"/>
  </w:num>
  <w:num w:numId="46">
    <w:abstractNumId w:val="7"/>
  </w:num>
  <w:num w:numId="47">
    <w:abstractNumId w:val="46"/>
  </w:num>
  <w:num w:numId="48">
    <w:abstractNumId w:val="22"/>
  </w:num>
  <w:num w:numId="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75A"/>
    <w:rsid w:val="000065F5"/>
    <w:rsid w:val="00006C1E"/>
    <w:rsid w:val="000113D8"/>
    <w:rsid w:val="0001183B"/>
    <w:rsid w:val="00012EE6"/>
    <w:rsid w:val="00015EBD"/>
    <w:rsid w:val="000167AF"/>
    <w:rsid w:val="000218CC"/>
    <w:rsid w:val="00021965"/>
    <w:rsid w:val="00026665"/>
    <w:rsid w:val="00026786"/>
    <w:rsid w:val="0002756B"/>
    <w:rsid w:val="00030A86"/>
    <w:rsid w:val="00030D7C"/>
    <w:rsid w:val="00032820"/>
    <w:rsid w:val="00045804"/>
    <w:rsid w:val="00045D58"/>
    <w:rsid w:val="0005072F"/>
    <w:rsid w:val="00052C22"/>
    <w:rsid w:val="00055AA6"/>
    <w:rsid w:val="00055BF9"/>
    <w:rsid w:val="00055D57"/>
    <w:rsid w:val="00056EF6"/>
    <w:rsid w:val="000606A0"/>
    <w:rsid w:val="00061F03"/>
    <w:rsid w:val="0006378C"/>
    <w:rsid w:val="000641AB"/>
    <w:rsid w:val="00066E5F"/>
    <w:rsid w:val="00067DBA"/>
    <w:rsid w:val="0007308A"/>
    <w:rsid w:val="00074ECB"/>
    <w:rsid w:val="00076914"/>
    <w:rsid w:val="000912B9"/>
    <w:rsid w:val="0009623F"/>
    <w:rsid w:val="00097156"/>
    <w:rsid w:val="000A12A5"/>
    <w:rsid w:val="000A251D"/>
    <w:rsid w:val="000B1259"/>
    <w:rsid w:val="000B33D1"/>
    <w:rsid w:val="000B3556"/>
    <w:rsid w:val="000B4B34"/>
    <w:rsid w:val="000C3C14"/>
    <w:rsid w:val="000C5369"/>
    <w:rsid w:val="000C5EF7"/>
    <w:rsid w:val="000D0A4E"/>
    <w:rsid w:val="000D5BA4"/>
    <w:rsid w:val="000D64AD"/>
    <w:rsid w:val="000E0AE2"/>
    <w:rsid w:val="000E2523"/>
    <w:rsid w:val="000E3CC0"/>
    <w:rsid w:val="000F0898"/>
    <w:rsid w:val="000F10FE"/>
    <w:rsid w:val="000F4322"/>
    <w:rsid w:val="000F677B"/>
    <w:rsid w:val="00100891"/>
    <w:rsid w:val="001008CD"/>
    <w:rsid w:val="0011097B"/>
    <w:rsid w:val="00111AA9"/>
    <w:rsid w:val="00111BC1"/>
    <w:rsid w:val="0011210B"/>
    <w:rsid w:val="00116EA6"/>
    <w:rsid w:val="001173C7"/>
    <w:rsid w:val="0012054C"/>
    <w:rsid w:val="00121B14"/>
    <w:rsid w:val="00122554"/>
    <w:rsid w:val="00126976"/>
    <w:rsid w:val="00130DE2"/>
    <w:rsid w:val="0013399B"/>
    <w:rsid w:val="00137AF6"/>
    <w:rsid w:val="00137EC1"/>
    <w:rsid w:val="00137FDA"/>
    <w:rsid w:val="0014180E"/>
    <w:rsid w:val="00141D2A"/>
    <w:rsid w:val="00143DFA"/>
    <w:rsid w:val="001464DF"/>
    <w:rsid w:val="00147DD9"/>
    <w:rsid w:val="001575E9"/>
    <w:rsid w:val="00157FEE"/>
    <w:rsid w:val="001603E4"/>
    <w:rsid w:val="001605A5"/>
    <w:rsid w:val="00160641"/>
    <w:rsid w:val="001614BA"/>
    <w:rsid w:val="00162CF7"/>
    <w:rsid w:val="00164BCA"/>
    <w:rsid w:val="00164D67"/>
    <w:rsid w:val="00171B64"/>
    <w:rsid w:val="00175503"/>
    <w:rsid w:val="00181A7C"/>
    <w:rsid w:val="001822AA"/>
    <w:rsid w:val="001827BC"/>
    <w:rsid w:val="001848E6"/>
    <w:rsid w:val="001905DC"/>
    <w:rsid w:val="00190CB2"/>
    <w:rsid w:val="00193CC1"/>
    <w:rsid w:val="00194CF3"/>
    <w:rsid w:val="00194F35"/>
    <w:rsid w:val="001A1D3E"/>
    <w:rsid w:val="001A23E0"/>
    <w:rsid w:val="001A23E6"/>
    <w:rsid w:val="001A6499"/>
    <w:rsid w:val="001B1D11"/>
    <w:rsid w:val="001B26D3"/>
    <w:rsid w:val="001B3581"/>
    <w:rsid w:val="001B368B"/>
    <w:rsid w:val="001B3B73"/>
    <w:rsid w:val="001B590B"/>
    <w:rsid w:val="001B5A5B"/>
    <w:rsid w:val="001B64B7"/>
    <w:rsid w:val="001C07C6"/>
    <w:rsid w:val="001C305B"/>
    <w:rsid w:val="001D2138"/>
    <w:rsid w:val="001D611E"/>
    <w:rsid w:val="001D6F4F"/>
    <w:rsid w:val="001E1403"/>
    <w:rsid w:val="001E2EFC"/>
    <w:rsid w:val="001E2F18"/>
    <w:rsid w:val="001E4C39"/>
    <w:rsid w:val="001E707D"/>
    <w:rsid w:val="001F452F"/>
    <w:rsid w:val="001F4E16"/>
    <w:rsid w:val="001F543D"/>
    <w:rsid w:val="00200913"/>
    <w:rsid w:val="00200EA7"/>
    <w:rsid w:val="00201206"/>
    <w:rsid w:val="002028E2"/>
    <w:rsid w:val="00211B29"/>
    <w:rsid w:val="00213243"/>
    <w:rsid w:val="00217D48"/>
    <w:rsid w:val="002222BB"/>
    <w:rsid w:val="00222685"/>
    <w:rsid w:val="00224815"/>
    <w:rsid w:val="00225436"/>
    <w:rsid w:val="00226302"/>
    <w:rsid w:val="0023034B"/>
    <w:rsid w:val="002316D4"/>
    <w:rsid w:val="002328DC"/>
    <w:rsid w:val="002341B9"/>
    <w:rsid w:val="002348E9"/>
    <w:rsid w:val="00235615"/>
    <w:rsid w:val="0023683D"/>
    <w:rsid w:val="00243EF5"/>
    <w:rsid w:val="00244EA1"/>
    <w:rsid w:val="0024505D"/>
    <w:rsid w:val="00245C24"/>
    <w:rsid w:val="00245E4D"/>
    <w:rsid w:val="00254428"/>
    <w:rsid w:val="0025511B"/>
    <w:rsid w:val="00257D6B"/>
    <w:rsid w:val="00261413"/>
    <w:rsid w:val="00263160"/>
    <w:rsid w:val="002648E5"/>
    <w:rsid w:val="002655A9"/>
    <w:rsid w:val="00265CE1"/>
    <w:rsid w:val="00266D92"/>
    <w:rsid w:val="00266EC1"/>
    <w:rsid w:val="00267413"/>
    <w:rsid w:val="002679A5"/>
    <w:rsid w:val="002731CF"/>
    <w:rsid w:val="0027564A"/>
    <w:rsid w:val="00275789"/>
    <w:rsid w:val="00276B28"/>
    <w:rsid w:val="00277419"/>
    <w:rsid w:val="00277CD9"/>
    <w:rsid w:val="0028056A"/>
    <w:rsid w:val="00280BA7"/>
    <w:rsid w:val="00281DA0"/>
    <w:rsid w:val="00282A9F"/>
    <w:rsid w:val="00285D6A"/>
    <w:rsid w:val="002950CF"/>
    <w:rsid w:val="00296A81"/>
    <w:rsid w:val="00297B61"/>
    <w:rsid w:val="002A45D2"/>
    <w:rsid w:val="002A4709"/>
    <w:rsid w:val="002A4952"/>
    <w:rsid w:val="002A5333"/>
    <w:rsid w:val="002B15BF"/>
    <w:rsid w:val="002B4BED"/>
    <w:rsid w:val="002B4C26"/>
    <w:rsid w:val="002B502B"/>
    <w:rsid w:val="002B68F6"/>
    <w:rsid w:val="002B759A"/>
    <w:rsid w:val="002C1894"/>
    <w:rsid w:val="002C394D"/>
    <w:rsid w:val="002C42F1"/>
    <w:rsid w:val="002C50F6"/>
    <w:rsid w:val="002D5131"/>
    <w:rsid w:val="002D5280"/>
    <w:rsid w:val="002E055C"/>
    <w:rsid w:val="002E123E"/>
    <w:rsid w:val="002E48F8"/>
    <w:rsid w:val="002E6AF1"/>
    <w:rsid w:val="002F0921"/>
    <w:rsid w:val="002F1070"/>
    <w:rsid w:val="002F3A14"/>
    <w:rsid w:val="002F74B8"/>
    <w:rsid w:val="00300D1A"/>
    <w:rsid w:val="003011A1"/>
    <w:rsid w:val="00306DE1"/>
    <w:rsid w:val="003126AE"/>
    <w:rsid w:val="00313125"/>
    <w:rsid w:val="0031631B"/>
    <w:rsid w:val="0032088B"/>
    <w:rsid w:val="0032230B"/>
    <w:rsid w:val="00322330"/>
    <w:rsid w:val="00330D7E"/>
    <w:rsid w:val="003312E8"/>
    <w:rsid w:val="00332614"/>
    <w:rsid w:val="003337A3"/>
    <w:rsid w:val="003343BA"/>
    <w:rsid w:val="003428F0"/>
    <w:rsid w:val="00342D83"/>
    <w:rsid w:val="0034328C"/>
    <w:rsid w:val="00343DF1"/>
    <w:rsid w:val="00346306"/>
    <w:rsid w:val="00347728"/>
    <w:rsid w:val="003501A7"/>
    <w:rsid w:val="00352D42"/>
    <w:rsid w:val="003537E2"/>
    <w:rsid w:val="00353CBD"/>
    <w:rsid w:val="0035694C"/>
    <w:rsid w:val="0035709F"/>
    <w:rsid w:val="003643F4"/>
    <w:rsid w:val="00366399"/>
    <w:rsid w:val="00370227"/>
    <w:rsid w:val="003776A7"/>
    <w:rsid w:val="003831B3"/>
    <w:rsid w:val="003906F9"/>
    <w:rsid w:val="00390CAA"/>
    <w:rsid w:val="00391154"/>
    <w:rsid w:val="00394B73"/>
    <w:rsid w:val="00394D19"/>
    <w:rsid w:val="0039741E"/>
    <w:rsid w:val="003A1880"/>
    <w:rsid w:val="003A222C"/>
    <w:rsid w:val="003A4956"/>
    <w:rsid w:val="003A51C3"/>
    <w:rsid w:val="003A63CC"/>
    <w:rsid w:val="003B074D"/>
    <w:rsid w:val="003B1028"/>
    <w:rsid w:val="003B1726"/>
    <w:rsid w:val="003B1E5A"/>
    <w:rsid w:val="003B2D96"/>
    <w:rsid w:val="003B4054"/>
    <w:rsid w:val="003B4C75"/>
    <w:rsid w:val="003B6364"/>
    <w:rsid w:val="003C0258"/>
    <w:rsid w:val="003C4571"/>
    <w:rsid w:val="003C59AD"/>
    <w:rsid w:val="003D4076"/>
    <w:rsid w:val="003D494E"/>
    <w:rsid w:val="003D53A2"/>
    <w:rsid w:val="003D598D"/>
    <w:rsid w:val="003E4727"/>
    <w:rsid w:val="003E736B"/>
    <w:rsid w:val="003F0F3A"/>
    <w:rsid w:val="003F21CC"/>
    <w:rsid w:val="003F5E63"/>
    <w:rsid w:val="003F65CA"/>
    <w:rsid w:val="00400EF5"/>
    <w:rsid w:val="00413DE8"/>
    <w:rsid w:val="00414A4B"/>
    <w:rsid w:val="00421CC4"/>
    <w:rsid w:val="004249C9"/>
    <w:rsid w:val="00425903"/>
    <w:rsid w:val="004263A7"/>
    <w:rsid w:val="00433F40"/>
    <w:rsid w:val="00434529"/>
    <w:rsid w:val="004372D7"/>
    <w:rsid w:val="00437357"/>
    <w:rsid w:val="00442641"/>
    <w:rsid w:val="00442C83"/>
    <w:rsid w:val="00446D90"/>
    <w:rsid w:val="00446D9D"/>
    <w:rsid w:val="00446EC3"/>
    <w:rsid w:val="004511E1"/>
    <w:rsid w:val="00451438"/>
    <w:rsid w:val="00455EF0"/>
    <w:rsid w:val="00471F8B"/>
    <w:rsid w:val="004746B6"/>
    <w:rsid w:val="00474BF0"/>
    <w:rsid w:val="00475793"/>
    <w:rsid w:val="00476911"/>
    <w:rsid w:val="00480A23"/>
    <w:rsid w:val="00484912"/>
    <w:rsid w:val="004912C3"/>
    <w:rsid w:val="00493613"/>
    <w:rsid w:val="004939CA"/>
    <w:rsid w:val="004962B5"/>
    <w:rsid w:val="004A3F76"/>
    <w:rsid w:val="004A6C1F"/>
    <w:rsid w:val="004A7452"/>
    <w:rsid w:val="004B1DDD"/>
    <w:rsid w:val="004B2FB7"/>
    <w:rsid w:val="004B32FF"/>
    <w:rsid w:val="004B49DE"/>
    <w:rsid w:val="004B7637"/>
    <w:rsid w:val="004B7B31"/>
    <w:rsid w:val="004C7052"/>
    <w:rsid w:val="004D0317"/>
    <w:rsid w:val="004D1745"/>
    <w:rsid w:val="004D3433"/>
    <w:rsid w:val="004D3FD6"/>
    <w:rsid w:val="004D71A9"/>
    <w:rsid w:val="004E14B8"/>
    <w:rsid w:val="004E1696"/>
    <w:rsid w:val="004E17D2"/>
    <w:rsid w:val="004E21C7"/>
    <w:rsid w:val="004E276F"/>
    <w:rsid w:val="004E3F82"/>
    <w:rsid w:val="004E585C"/>
    <w:rsid w:val="004E64B4"/>
    <w:rsid w:val="004E6CEF"/>
    <w:rsid w:val="004F0C54"/>
    <w:rsid w:val="004F1EF2"/>
    <w:rsid w:val="004F270D"/>
    <w:rsid w:val="004F30B2"/>
    <w:rsid w:val="004F460F"/>
    <w:rsid w:val="004F76C8"/>
    <w:rsid w:val="0050052F"/>
    <w:rsid w:val="005054A5"/>
    <w:rsid w:val="005066B2"/>
    <w:rsid w:val="00507356"/>
    <w:rsid w:val="00515221"/>
    <w:rsid w:val="00515C13"/>
    <w:rsid w:val="0051610D"/>
    <w:rsid w:val="00517DC1"/>
    <w:rsid w:val="00520630"/>
    <w:rsid w:val="005225B4"/>
    <w:rsid w:val="00522BEB"/>
    <w:rsid w:val="00523CE0"/>
    <w:rsid w:val="00527DA3"/>
    <w:rsid w:val="0053050B"/>
    <w:rsid w:val="00531887"/>
    <w:rsid w:val="005375E2"/>
    <w:rsid w:val="00541FE0"/>
    <w:rsid w:val="005453A7"/>
    <w:rsid w:val="005506FA"/>
    <w:rsid w:val="005550F6"/>
    <w:rsid w:val="005631C2"/>
    <w:rsid w:val="00564EA6"/>
    <w:rsid w:val="00565A2E"/>
    <w:rsid w:val="00567B78"/>
    <w:rsid w:val="00570FFD"/>
    <w:rsid w:val="0057799B"/>
    <w:rsid w:val="00577AFE"/>
    <w:rsid w:val="0058047B"/>
    <w:rsid w:val="005845AE"/>
    <w:rsid w:val="00585FE9"/>
    <w:rsid w:val="005866CA"/>
    <w:rsid w:val="00593EB8"/>
    <w:rsid w:val="00594B6A"/>
    <w:rsid w:val="005957D2"/>
    <w:rsid w:val="005A38E6"/>
    <w:rsid w:val="005A5C65"/>
    <w:rsid w:val="005A62E0"/>
    <w:rsid w:val="005A6B9A"/>
    <w:rsid w:val="005B373E"/>
    <w:rsid w:val="005B52E3"/>
    <w:rsid w:val="005C0D07"/>
    <w:rsid w:val="005C1A7E"/>
    <w:rsid w:val="005C2666"/>
    <w:rsid w:val="005C280D"/>
    <w:rsid w:val="005C2965"/>
    <w:rsid w:val="005C45AA"/>
    <w:rsid w:val="005C6CFD"/>
    <w:rsid w:val="005C7C97"/>
    <w:rsid w:val="005D02EE"/>
    <w:rsid w:val="005D45E6"/>
    <w:rsid w:val="005D547A"/>
    <w:rsid w:val="005D61E4"/>
    <w:rsid w:val="005E1D00"/>
    <w:rsid w:val="005E20A6"/>
    <w:rsid w:val="005E3FD4"/>
    <w:rsid w:val="005E4FCB"/>
    <w:rsid w:val="005E6B44"/>
    <w:rsid w:val="005F291C"/>
    <w:rsid w:val="005F2E48"/>
    <w:rsid w:val="005F3DA8"/>
    <w:rsid w:val="005F3EC8"/>
    <w:rsid w:val="005F5324"/>
    <w:rsid w:val="005F5B81"/>
    <w:rsid w:val="00600203"/>
    <w:rsid w:val="00602C64"/>
    <w:rsid w:val="00604111"/>
    <w:rsid w:val="006050DE"/>
    <w:rsid w:val="006072DD"/>
    <w:rsid w:val="00610AE2"/>
    <w:rsid w:val="006117B5"/>
    <w:rsid w:val="00611E59"/>
    <w:rsid w:val="006130E4"/>
    <w:rsid w:val="0062345E"/>
    <w:rsid w:val="00625462"/>
    <w:rsid w:val="00625CD4"/>
    <w:rsid w:val="00627218"/>
    <w:rsid w:val="00630EBF"/>
    <w:rsid w:val="00632636"/>
    <w:rsid w:val="006332AC"/>
    <w:rsid w:val="006333F6"/>
    <w:rsid w:val="006337CF"/>
    <w:rsid w:val="00634B06"/>
    <w:rsid w:val="00634C13"/>
    <w:rsid w:val="006353BC"/>
    <w:rsid w:val="00641769"/>
    <w:rsid w:val="00642573"/>
    <w:rsid w:val="00645F15"/>
    <w:rsid w:val="0064647A"/>
    <w:rsid w:val="006474FB"/>
    <w:rsid w:val="006508E0"/>
    <w:rsid w:val="00650AFF"/>
    <w:rsid w:val="00651054"/>
    <w:rsid w:val="00657562"/>
    <w:rsid w:val="00660434"/>
    <w:rsid w:val="00660ADF"/>
    <w:rsid w:val="00662E4F"/>
    <w:rsid w:val="00666685"/>
    <w:rsid w:val="00666766"/>
    <w:rsid w:val="00667B91"/>
    <w:rsid w:val="00674C17"/>
    <w:rsid w:val="00674FC2"/>
    <w:rsid w:val="00675349"/>
    <w:rsid w:val="00676DC5"/>
    <w:rsid w:val="0068022D"/>
    <w:rsid w:val="00684320"/>
    <w:rsid w:val="00686508"/>
    <w:rsid w:val="0069265C"/>
    <w:rsid w:val="00695F7A"/>
    <w:rsid w:val="0069740A"/>
    <w:rsid w:val="006A4CFF"/>
    <w:rsid w:val="006B057A"/>
    <w:rsid w:val="006B082A"/>
    <w:rsid w:val="006B4009"/>
    <w:rsid w:val="006C101C"/>
    <w:rsid w:val="006D2CE5"/>
    <w:rsid w:val="006D350D"/>
    <w:rsid w:val="006D60F1"/>
    <w:rsid w:val="006D79E0"/>
    <w:rsid w:val="006E1C34"/>
    <w:rsid w:val="006E433D"/>
    <w:rsid w:val="006E4B79"/>
    <w:rsid w:val="006E56D6"/>
    <w:rsid w:val="006E6A45"/>
    <w:rsid w:val="006E72EC"/>
    <w:rsid w:val="006F7855"/>
    <w:rsid w:val="007011DE"/>
    <w:rsid w:val="0070152C"/>
    <w:rsid w:val="00707AEF"/>
    <w:rsid w:val="00713140"/>
    <w:rsid w:val="007140D0"/>
    <w:rsid w:val="007144CD"/>
    <w:rsid w:val="007163AF"/>
    <w:rsid w:val="00716529"/>
    <w:rsid w:val="00717226"/>
    <w:rsid w:val="00721A74"/>
    <w:rsid w:val="00721D5B"/>
    <w:rsid w:val="0072679E"/>
    <w:rsid w:val="00743419"/>
    <w:rsid w:val="00752BD2"/>
    <w:rsid w:val="0075361C"/>
    <w:rsid w:val="0075366C"/>
    <w:rsid w:val="00757F65"/>
    <w:rsid w:val="0076210B"/>
    <w:rsid w:val="00773ED4"/>
    <w:rsid w:val="00774093"/>
    <w:rsid w:val="00775BC4"/>
    <w:rsid w:val="0078559D"/>
    <w:rsid w:val="007859EC"/>
    <w:rsid w:val="00786FE9"/>
    <w:rsid w:val="00790BCE"/>
    <w:rsid w:val="00795325"/>
    <w:rsid w:val="007A3680"/>
    <w:rsid w:val="007A41EC"/>
    <w:rsid w:val="007A77CD"/>
    <w:rsid w:val="007B14D9"/>
    <w:rsid w:val="007B22DC"/>
    <w:rsid w:val="007B275C"/>
    <w:rsid w:val="007B2C1C"/>
    <w:rsid w:val="007B3FE6"/>
    <w:rsid w:val="007B47B4"/>
    <w:rsid w:val="007B6D3A"/>
    <w:rsid w:val="007C172D"/>
    <w:rsid w:val="007C37BA"/>
    <w:rsid w:val="007C4573"/>
    <w:rsid w:val="007C4EF3"/>
    <w:rsid w:val="007C6E2F"/>
    <w:rsid w:val="007D18A7"/>
    <w:rsid w:val="007D3BA4"/>
    <w:rsid w:val="007D436C"/>
    <w:rsid w:val="007D693C"/>
    <w:rsid w:val="007E17C7"/>
    <w:rsid w:val="007E180D"/>
    <w:rsid w:val="007F0B3F"/>
    <w:rsid w:val="007F1F29"/>
    <w:rsid w:val="007F22EA"/>
    <w:rsid w:val="007F3CCA"/>
    <w:rsid w:val="007F5241"/>
    <w:rsid w:val="007F5592"/>
    <w:rsid w:val="00800F83"/>
    <w:rsid w:val="008027B5"/>
    <w:rsid w:val="00805E81"/>
    <w:rsid w:val="008060D0"/>
    <w:rsid w:val="008062A5"/>
    <w:rsid w:val="0080687E"/>
    <w:rsid w:val="00810AF7"/>
    <w:rsid w:val="00817198"/>
    <w:rsid w:val="00822ED2"/>
    <w:rsid w:val="00824FC0"/>
    <w:rsid w:val="008330CA"/>
    <w:rsid w:val="00834202"/>
    <w:rsid w:val="008343F3"/>
    <w:rsid w:val="00837415"/>
    <w:rsid w:val="00837955"/>
    <w:rsid w:val="00837C96"/>
    <w:rsid w:val="0084600B"/>
    <w:rsid w:val="00850A70"/>
    <w:rsid w:val="00850E90"/>
    <w:rsid w:val="0085412A"/>
    <w:rsid w:val="00857636"/>
    <w:rsid w:val="00867719"/>
    <w:rsid w:val="00870891"/>
    <w:rsid w:val="008712B9"/>
    <w:rsid w:val="008754FC"/>
    <w:rsid w:val="00875C82"/>
    <w:rsid w:val="0087714E"/>
    <w:rsid w:val="00883F17"/>
    <w:rsid w:val="00885A7D"/>
    <w:rsid w:val="00890913"/>
    <w:rsid w:val="0089660F"/>
    <w:rsid w:val="008A13A5"/>
    <w:rsid w:val="008A14BC"/>
    <w:rsid w:val="008A2F7C"/>
    <w:rsid w:val="008A38AE"/>
    <w:rsid w:val="008B5864"/>
    <w:rsid w:val="008C209B"/>
    <w:rsid w:val="008C327C"/>
    <w:rsid w:val="008C5361"/>
    <w:rsid w:val="008C56D5"/>
    <w:rsid w:val="008C5C98"/>
    <w:rsid w:val="008C7F24"/>
    <w:rsid w:val="008D421C"/>
    <w:rsid w:val="008D607E"/>
    <w:rsid w:val="008D6607"/>
    <w:rsid w:val="008E0C92"/>
    <w:rsid w:val="008E1C62"/>
    <w:rsid w:val="008E1FD2"/>
    <w:rsid w:val="008E30F7"/>
    <w:rsid w:val="008E5326"/>
    <w:rsid w:val="008E54B8"/>
    <w:rsid w:val="008E5660"/>
    <w:rsid w:val="008E59C4"/>
    <w:rsid w:val="008F1F44"/>
    <w:rsid w:val="008F2810"/>
    <w:rsid w:val="008F29B6"/>
    <w:rsid w:val="008F4ADE"/>
    <w:rsid w:val="00902FF4"/>
    <w:rsid w:val="0090579D"/>
    <w:rsid w:val="0090612A"/>
    <w:rsid w:val="00907A64"/>
    <w:rsid w:val="00907BB0"/>
    <w:rsid w:val="00910C59"/>
    <w:rsid w:val="00911118"/>
    <w:rsid w:val="009117DC"/>
    <w:rsid w:val="0091355E"/>
    <w:rsid w:val="00913F21"/>
    <w:rsid w:val="00914126"/>
    <w:rsid w:val="009160DF"/>
    <w:rsid w:val="00916329"/>
    <w:rsid w:val="00921E32"/>
    <w:rsid w:val="009244C1"/>
    <w:rsid w:val="00924B03"/>
    <w:rsid w:val="009264CC"/>
    <w:rsid w:val="0093178A"/>
    <w:rsid w:val="00933066"/>
    <w:rsid w:val="0093379A"/>
    <w:rsid w:val="00943B7A"/>
    <w:rsid w:val="0094402E"/>
    <w:rsid w:val="0094605B"/>
    <w:rsid w:val="009463E4"/>
    <w:rsid w:val="00947268"/>
    <w:rsid w:val="00957F05"/>
    <w:rsid w:val="00962006"/>
    <w:rsid w:val="0096315A"/>
    <w:rsid w:val="00965841"/>
    <w:rsid w:val="0096670D"/>
    <w:rsid w:val="00966F81"/>
    <w:rsid w:val="00971013"/>
    <w:rsid w:val="0097106F"/>
    <w:rsid w:val="0097145F"/>
    <w:rsid w:val="0097202F"/>
    <w:rsid w:val="009730A8"/>
    <w:rsid w:val="00973BBF"/>
    <w:rsid w:val="00975594"/>
    <w:rsid w:val="00977165"/>
    <w:rsid w:val="00980512"/>
    <w:rsid w:val="00980AFB"/>
    <w:rsid w:val="009817F9"/>
    <w:rsid w:val="00983106"/>
    <w:rsid w:val="009862BA"/>
    <w:rsid w:val="00990DF1"/>
    <w:rsid w:val="0099132E"/>
    <w:rsid w:val="009A078F"/>
    <w:rsid w:val="009A0981"/>
    <w:rsid w:val="009A1397"/>
    <w:rsid w:val="009A416F"/>
    <w:rsid w:val="009A5C96"/>
    <w:rsid w:val="009B045D"/>
    <w:rsid w:val="009B3654"/>
    <w:rsid w:val="009B3964"/>
    <w:rsid w:val="009B52F7"/>
    <w:rsid w:val="009B6721"/>
    <w:rsid w:val="009B7380"/>
    <w:rsid w:val="009C032D"/>
    <w:rsid w:val="009C099C"/>
    <w:rsid w:val="009C26B4"/>
    <w:rsid w:val="009D0F4A"/>
    <w:rsid w:val="009D4D4E"/>
    <w:rsid w:val="009D5395"/>
    <w:rsid w:val="009D6DD1"/>
    <w:rsid w:val="009E2384"/>
    <w:rsid w:val="009E6AE1"/>
    <w:rsid w:val="009F1682"/>
    <w:rsid w:val="009F192F"/>
    <w:rsid w:val="009F2F2C"/>
    <w:rsid w:val="009F4432"/>
    <w:rsid w:val="009F473D"/>
    <w:rsid w:val="009F4BE9"/>
    <w:rsid w:val="009F55F6"/>
    <w:rsid w:val="009F5AF7"/>
    <w:rsid w:val="009F79DD"/>
    <w:rsid w:val="00A03C14"/>
    <w:rsid w:val="00A06386"/>
    <w:rsid w:val="00A07BA0"/>
    <w:rsid w:val="00A14B09"/>
    <w:rsid w:val="00A14DAA"/>
    <w:rsid w:val="00A173A1"/>
    <w:rsid w:val="00A21EA7"/>
    <w:rsid w:val="00A23697"/>
    <w:rsid w:val="00A26203"/>
    <w:rsid w:val="00A3439A"/>
    <w:rsid w:val="00A37D86"/>
    <w:rsid w:val="00A44C65"/>
    <w:rsid w:val="00A45BF1"/>
    <w:rsid w:val="00A477CD"/>
    <w:rsid w:val="00A50140"/>
    <w:rsid w:val="00A5067C"/>
    <w:rsid w:val="00A51311"/>
    <w:rsid w:val="00A51ACD"/>
    <w:rsid w:val="00A51ACF"/>
    <w:rsid w:val="00A528AB"/>
    <w:rsid w:val="00A55829"/>
    <w:rsid w:val="00A612CA"/>
    <w:rsid w:val="00A6337D"/>
    <w:rsid w:val="00A679BE"/>
    <w:rsid w:val="00A67E2B"/>
    <w:rsid w:val="00A70928"/>
    <w:rsid w:val="00A70938"/>
    <w:rsid w:val="00A7354D"/>
    <w:rsid w:val="00A738EC"/>
    <w:rsid w:val="00A7594D"/>
    <w:rsid w:val="00A75A09"/>
    <w:rsid w:val="00A763B1"/>
    <w:rsid w:val="00A830F0"/>
    <w:rsid w:val="00A83D7C"/>
    <w:rsid w:val="00A90CF2"/>
    <w:rsid w:val="00A92EC4"/>
    <w:rsid w:val="00A93102"/>
    <w:rsid w:val="00A93874"/>
    <w:rsid w:val="00A9457E"/>
    <w:rsid w:val="00AA041B"/>
    <w:rsid w:val="00AA0B8B"/>
    <w:rsid w:val="00AA16DE"/>
    <w:rsid w:val="00AA3ACE"/>
    <w:rsid w:val="00AA56F0"/>
    <w:rsid w:val="00AB1069"/>
    <w:rsid w:val="00AB2820"/>
    <w:rsid w:val="00AB5004"/>
    <w:rsid w:val="00AB5BFB"/>
    <w:rsid w:val="00AB6A8F"/>
    <w:rsid w:val="00AB72F3"/>
    <w:rsid w:val="00AB775B"/>
    <w:rsid w:val="00AB7E06"/>
    <w:rsid w:val="00AC0DE2"/>
    <w:rsid w:val="00AC1625"/>
    <w:rsid w:val="00AC217C"/>
    <w:rsid w:val="00AC60E6"/>
    <w:rsid w:val="00AC67EB"/>
    <w:rsid w:val="00AD0F56"/>
    <w:rsid w:val="00AD3208"/>
    <w:rsid w:val="00AD4F4D"/>
    <w:rsid w:val="00AD5ADD"/>
    <w:rsid w:val="00AD605D"/>
    <w:rsid w:val="00AE3295"/>
    <w:rsid w:val="00AE4C5A"/>
    <w:rsid w:val="00AF154C"/>
    <w:rsid w:val="00AF37E8"/>
    <w:rsid w:val="00B04B20"/>
    <w:rsid w:val="00B0662F"/>
    <w:rsid w:val="00B06CE1"/>
    <w:rsid w:val="00B1104A"/>
    <w:rsid w:val="00B16CE4"/>
    <w:rsid w:val="00B208A2"/>
    <w:rsid w:val="00B22717"/>
    <w:rsid w:val="00B229E6"/>
    <w:rsid w:val="00B22B27"/>
    <w:rsid w:val="00B23626"/>
    <w:rsid w:val="00B33EC4"/>
    <w:rsid w:val="00B475EF"/>
    <w:rsid w:val="00B47C4F"/>
    <w:rsid w:val="00B51A68"/>
    <w:rsid w:val="00B51B53"/>
    <w:rsid w:val="00B57557"/>
    <w:rsid w:val="00B57ADE"/>
    <w:rsid w:val="00B602E7"/>
    <w:rsid w:val="00B63B93"/>
    <w:rsid w:val="00B645F4"/>
    <w:rsid w:val="00B65597"/>
    <w:rsid w:val="00B66238"/>
    <w:rsid w:val="00B66423"/>
    <w:rsid w:val="00B66864"/>
    <w:rsid w:val="00B67E9A"/>
    <w:rsid w:val="00B70760"/>
    <w:rsid w:val="00B70AF0"/>
    <w:rsid w:val="00B76573"/>
    <w:rsid w:val="00B76DD2"/>
    <w:rsid w:val="00B77B1A"/>
    <w:rsid w:val="00B82B0C"/>
    <w:rsid w:val="00B86A11"/>
    <w:rsid w:val="00B86B22"/>
    <w:rsid w:val="00B86EC6"/>
    <w:rsid w:val="00B8742B"/>
    <w:rsid w:val="00B93694"/>
    <w:rsid w:val="00B9474B"/>
    <w:rsid w:val="00B94B8D"/>
    <w:rsid w:val="00B95E47"/>
    <w:rsid w:val="00B95E76"/>
    <w:rsid w:val="00B97AA5"/>
    <w:rsid w:val="00BA5A14"/>
    <w:rsid w:val="00BA7E27"/>
    <w:rsid w:val="00BB2225"/>
    <w:rsid w:val="00BB3B21"/>
    <w:rsid w:val="00BB3F46"/>
    <w:rsid w:val="00BC044F"/>
    <w:rsid w:val="00BC078A"/>
    <w:rsid w:val="00BC76C0"/>
    <w:rsid w:val="00BC7C1E"/>
    <w:rsid w:val="00BD0118"/>
    <w:rsid w:val="00BD0643"/>
    <w:rsid w:val="00BD10B7"/>
    <w:rsid w:val="00BD1D57"/>
    <w:rsid w:val="00BD2D7C"/>
    <w:rsid w:val="00BD4B2F"/>
    <w:rsid w:val="00BD4DE3"/>
    <w:rsid w:val="00BD4FF9"/>
    <w:rsid w:val="00BD5C23"/>
    <w:rsid w:val="00BE0682"/>
    <w:rsid w:val="00BE0A91"/>
    <w:rsid w:val="00BE2779"/>
    <w:rsid w:val="00BE36BA"/>
    <w:rsid w:val="00BE4C6F"/>
    <w:rsid w:val="00BE72F8"/>
    <w:rsid w:val="00BF0D92"/>
    <w:rsid w:val="00BF1A2A"/>
    <w:rsid w:val="00BF35A4"/>
    <w:rsid w:val="00BF6CD9"/>
    <w:rsid w:val="00C02B73"/>
    <w:rsid w:val="00C03DB3"/>
    <w:rsid w:val="00C118BE"/>
    <w:rsid w:val="00C12500"/>
    <w:rsid w:val="00C1259C"/>
    <w:rsid w:val="00C20C88"/>
    <w:rsid w:val="00C21003"/>
    <w:rsid w:val="00C22698"/>
    <w:rsid w:val="00C24574"/>
    <w:rsid w:val="00C25662"/>
    <w:rsid w:val="00C26352"/>
    <w:rsid w:val="00C30A5C"/>
    <w:rsid w:val="00C347DB"/>
    <w:rsid w:val="00C35AF4"/>
    <w:rsid w:val="00C415CC"/>
    <w:rsid w:val="00C4637E"/>
    <w:rsid w:val="00C467A8"/>
    <w:rsid w:val="00C51DFB"/>
    <w:rsid w:val="00C56252"/>
    <w:rsid w:val="00C56AAC"/>
    <w:rsid w:val="00C57A8F"/>
    <w:rsid w:val="00C60960"/>
    <w:rsid w:val="00C67036"/>
    <w:rsid w:val="00C702DF"/>
    <w:rsid w:val="00C7172F"/>
    <w:rsid w:val="00C73A12"/>
    <w:rsid w:val="00C76BC0"/>
    <w:rsid w:val="00C77991"/>
    <w:rsid w:val="00C806D0"/>
    <w:rsid w:val="00C829D4"/>
    <w:rsid w:val="00C84FD0"/>
    <w:rsid w:val="00C8760D"/>
    <w:rsid w:val="00C93FC9"/>
    <w:rsid w:val="00CA11E5"/>
    <w:rsid w:val="00CA2EE5"/>
    <w:rsid w:val="00CA3517"/>
    <w:rsid w:val="00CA6E4E"/>
    <w:rsid w:val="00CA75DE"/>
    <w:rsid w:val="00CB51FA"/>
    <w:rsid w:val="00CB5928"/>
    <w:rsid w:val="00CC1335"/>
    <w:rsid w:val="00CC2968"/>
    <w:rsid w:val="00CD13DA"/>
    <w:rsid w:val="00CD2F12"/>
    <w:rsid w:val="00CD58FE"/>
    <w:rsid w:val="00CD5D2E"/>
    <w:rsid w:val="00CD70CD"/>
    <w:rsid w:val="00CE093E"/>
    <w:rsid w:val="00CE49AC"/>
    <w:rsid w:val="00CF2F9F"/>
    <w:rsid w:val="00CF3C12"/>
    <w:rsid w:val="00CF7F60"/>
    <w:rsid w:val="00D035D2"/>
    <w:rsid w:val="00D0573F"/>
    <w:rsid w:val="00D12582"/>
    <w:rsid w:val="00D13338"/>
    <w:rsid w:val="00D1385B"/>
    <w:rsid w:val="00D16E6B"/>
    <w:rsid w:val="00D21B7F"/>
    <w:rsid w:val="00D2503A"/>
    <w:rsid w:val="00D32CC2"/>
    <w:rsid w:val="00D32DFB"/>
    <w:rsid w:val="00D3578B"/>
    <w:rsid w:val="00D4245A"/>
    <w:rsid w:val="00D44AAF"/>
    <w:rsid w:val="00D47E43"/>
    <w:rsid w:val="00D50AAE"/>
    <w:rsid w:val="00D50F80"/>
    <w:rsid w:val="00D61583"/>
    <w:rsid w:val="00D6172B"/>
    <w:rsid w:val="00D62F4D"/>
    <w:rsid w:val="00D67965"/>
    <w:rsid w:val="00D71DDD"/>
    <w:rsid w:val="00D77054"/>
    <w:rsid w:val="00D800FB"/>
    <w:rsid w:val="00D814DC"/>
    <w:rsid w:val="00D82208"/>
    <w:rsid w:val="00D84544"/>
    <w:rsid w:val="00D86F3C"/>
    <w:rsid w:val="00D875CE"/>
    <w:rsid w:val="00D90368"/>
    <w:rsid w:val="00D91B54"/>
    <w:rsid w:val="00DA13EF"/>
    <w:rsid w:val="00DA396E"/>
    <w:rsid w:val="00DA7052"/>
    <w:rsid w:val="00DA70C5"/>
    <w:rsid w:val="00DA7F19"/>
    <w:rsid w:val="00DB0B29"/>
    <w:rsid w:val="00DB20A8"/>
    <w:rsid w:val="00DB2326"/>
    <w:rsid w:val="00DB2B7E"/>
    <w:rsid w:val="00DB397D"/>
    <w:rsid w:val="00DC2441"/>
    <w:rsid w:val="00DC3408"/>
    <w:rsid w:val="00DC3532"/>
    <w:rsid w:val="00DC4A12"/>
    <w:rsid w:val="00DC5BF2"/>
    <w:rsid w:val="00DD080A"/>
    <w:rsid w:val="00DD3033"/>
    <w:rsid w:val="00DD32F5"/>
    <w:rsid w:val="00DD4318"/>
    <w:rsid w:val="00DD502C"/>
    <w:rsid w:val="00DD5B6A"/>
    <w:rsid w:val="00DD7443"/>
    <w:rsid w:val="00DE357D"/>
    <w:rsid w:val="00DE4550"/>
    <w:rsid w:val="00DF02E2"/>
    <w:rsid w:val="00DF1B63"/>
    <w:rsid w:val="00DF2877"/>
    <w:rsid w:val="00DF5524"/>
    <w:rsid w:val="00E00283"/>
    <w:rsid w:val="00E00673"/>
    <w:rsid w:val="00E02BD2"/>
    <w:rsid w:val="00E034DF"/>
    <w:rsid w:val="00E03803"/>
    <w:rsid w:val="00E04703"/>
    <w:rsid w:val="00E04F17"/>
    <w:rsid w:val="00E12346"/>
    <w:rsid w:val="00E13D3D"/>
    <w:rsid w:val="00E13FDD"/>
    <w:rsid w:val="00E15BFE"/>
    <w:rsid w:val="00E16317"/>
    <w:rsid w:val="00E22EB3"/>
    <w:rsid w:val="00E300F9"/>
    <w:rsid w:val="00E320F8"/>
    <w:rsid w:val="00E32EE1"/>
    <w:rsid w:val="00E35D96"/>
    <w:rsid w:val="00E36B99"/>
    <w:rsid w:val="00E37810"/>
    <w:rsid w:val="00E45BBC"/>
    <w:rsid w:val="00E46C5E"/>
    <w:rsid w:val="00E474D8"/>
    <w:rsid w:val="00E522FE"/>
    <w:rsid w:val="00E52D85"/>
    <w:rsid w:val="00E56392"/>
    <w:rsid w:val="00E61935"/>
    <w:rsid w:val="00E61B0E"/>
    <w:rsid w:val="00E63D26"/>
    <w:rsid w:val="00E67F62"/>
    <w:rsid w:val="00E75B75"/>
    <w:rsid w:val="00E75C6F"/>
    <w:rsid w:val="00E76960"/>
    <w:rsid w:val="00E80927"/>
    <w:rsid w:val="00E81933"/>
    <w:rsid w:val="00E91816"/>
    <w:rsid w:val="00EA0C31"/>
    <w:rsid w:val="00EA1E3D"/>
    <w:rsid w:val="00EA6577"/>
    <w:rsid w:val="00EB22D7"/>
    <w:rsid w:val="00EB353C"/>
    <w:rsid w:val="00EB4974"/>
    <w:rsid w:val="00EB576D"/>
    <w:rsid w:val="00EC182E"/>
    <w:rsid w:val="00EC36F3"/>
    <w:rsid w:val="00EC41E3"/>
    <w:rsid w:val="00ED474D"/>
    <w:rsid w:val="00EE097C"/>
    <w:rsid w:val="00EE2230"/>
    <w:rsid w:val="00EE2DF2"/>
    <w:rsid w:val="00EE4C5F"/>
    <w:rsid w:val="00EE4D31"/>
    <w:rsid w:val="00EF1BC4"/>
    <w:rsid w:val="00EF55BE"/>
    <w:rsid w:val="00F00623"/>
    <w:rsid w:val="00F037F3"/>
    <w:rsid w:val="00F05EBB"/>
    <w:rsid w:val="00F06486"/>
    <w:rsid w:val="00F070CA"/>
    <w:rsid w:val="00F10445"/>
    <w:rsid w:val="00F116D1"/>
    <w:rsid w:val="00F14497"/>
    <w:rsid w:val="00F23E6F"/>
    <w:rsid w:val="00F266D6"/>
    <w:rsid w:val="00F2675A"/>
    <w:rsid w:val="00F323A2"/>
    <w:rsid w:val="00F32913"/>
    <w:rsid w:val="00F3385A"/>
    <w:rsid w:val="00F377C4"/>
    <w:rsid w:val="00F40784"/>
    <w:rsid w:val="00F43128"/>
    <w:rsid w:val="00F43CD7"/>
    <w:rsid w:val="00F45E2B"/>
    <w:rsid w:val="00F50430"/>
    <w:rsid w:val="00F50A58"/>
    <w:rsid w:val="00F5305D"/>
    <w:rsid w:val="00F55960"/>
    <w:rsid w:val="00F61AC0"/>
    <w:rsid w:val="00F61F4A"/>
    <w:rsid w:val="00F62EF4"/>
    <w:rsid w:val="00F6577F"/>
    <w:rsid w:val="00F7078A"/>
    <w:rsid w:val="00F73647"/>
    <w:rsid w:val="00F74B1D"/>
    <w:rsid w:val="00F74EE7"/>
    <w:rsid w:val="00F812CC"/>
    <w:rsid w:val="00F81D7C"/>
    <w:rsid w:val="00F86397"/>
    <w:rsid w:val="00F86490"/>
    <w:rsid w:val="00F91C02"/>
    <w:rsid w:val="00FA053F"/>
    <w:rsid w:val="00FA0C6B"/>
    <w:rsid w:val="00FA2127"/>
    <w:rsid w:val="00FA2E26"/>
    <w:rsid w:val="00FA3527"/>
    <w:rsid w:val="00FB01DA"/>
    <w:rsid w:val="00FB0A31"/>
    <w:rsid w:val="00FB208A"/>
    <w:rsid w:val="00FB5212"/>
    <w:rsid w:val="00FB5BE4"/>
    <w:rsid w:val="00FB61C4"/>
    <w:rsid w:val="00FB69E8"/>
    <w:rsid w:val="00FC1260"/>
    <w:rsid w:val="00FC4BAF"/>
    <w:rsid w:val="00FC5DD3"/>
    <w:rsid w:val="00FD1FA8"/>
    <w:rsid w:val="00FD2357"/>
    <w:rsid w:val="00FD3856"/>
    <w:rsid w:val="00FD5997"/>
    <w:rsid w:val="00FD5DD4"/>
    <w:rsid w:val="00FD63B8"/>
    <w:rsid w:val="00FE4098"/>
    <w:rsid w:val="00FE718A"/>
    <w:rsid w:val="00FE7F3F"/>
    <w:rsid w:val="00FF2566"/>
    <w:rsid w:val="00FF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214E3"/>
  <w15:docId w15:val="{5F7BFA54-9B8C-4DE5-B05E-34CCB1EF3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F65"/>
    <w:pPr>
      <w:spacing w:line="276" w:lineRule="auto"/>
      <w:ind w:firstLine="567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735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35709F"/>
    <w:pPr>
      <w:spacing w:before="100" w:beforeAutospacing="1" w:after="100" w:afterAutospacing="1" w:line="240" w:lineRule="auto"/>
      <w:ind w:firstLine="0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675A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2675A"/>
  </w:style>
  <w:style w:type="paragraph" w:styleId="a4">
    <w:name w:val="header"/>
    <w:basedOn w:val="a"/>
    <w:link w:val="a5"/>
    <w:uiPriority w:val="99"/>
    <w:unhideWhenUsed/>
    <w:rsid w:val="00C210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C21003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C210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21003"/>
    <w:rPr>
      <w:sz w:val="22"/>
      <w:szCs w:val="22"/>
      <w:lang w:eastAsia="en-US"/>
    </w:rPr>
  </w:style>
  <w:style w:type="character" w:styleId="a8">
    <w:name w:val="annotation reference"/>
    <w:uiPriority w:val="99"/>
    <w:unhideWhenUsed/>
    <w:rsid w:val="00394B73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394B73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rsid w:val="00394B73"/>
    <w:rPr>
      <w:lang w:eastAsia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94B73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394B73"/>
    <w:rPr>
      <w:b/>
      <w:bCs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394B73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394B73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3A222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style-span">
    <w:name w:val="apple-style-span"/>
    <w:basedOn w:val="a0"/>
    <w:rsid w:val="007D18A7"/>
  </w:style>
  <w:style w:type="character" w:customStyle="1" w:styleId="30">
    <w:name w:val="Заголовок 3 Знак"/>
    <w:link w:val="3"/>
    <w:uiPriority w:val="9"/>
    <w:rsid w:val="0035709F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u">
    <w:name w:val="u"/>
    <w:basedOn w:val="a"/>
    <w:rsid w:val="00F86397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Plain Text"/>
    <w:basedOn w:val="a"/>
    <w:link w:val="af0"/>
    <w:rsid w:val="009817F9"/>
    <w:pPr>
      <w:spacing w:line="240" w:lineRule="auto"/>
      <w:ind w:firstLine="0"/>
    </w:pPr>
    <w:rPr>
      <w:rFonts w:ascii="Courier New" w:eastAsia="Times New Roman" w:hAnsi="Courier New"/>
      <w:sz w:val="20"/>
      <w:szCs w:val="20"/>
    </w:rPr>
  </w:style>
  <w:style w:type="character" w:customStyle="1" w:styleId="af0">
    <w:name w:val="Текст Знак"/>
    <w:link w:val="af"/>
    <w:rsid w:val="009817F9"/>
    <w:rPr>
      <w:rFonts w:ascii="Courier New" w:eastAsia="Times New Roman" w:hAnsi="Courier New"/>
    </w:rPr>
  </w:style>
  <w:style w:type="character" w:styleId="af1">
    <w:name w:val="Strong"/>
    <w:uiPriority w:val="22"/>
    <w:qFormat/>
    <w:rsid w:val="00721A74"/>
    <w:rPr>
      <w:b/>
      <w:bCs/>
    </w:rPr>
  </w:style>
  <w:style w:type="paragraph" w:styleId="af2">
    <w:name w:val="List Paragraph"/>
    <w:basedOn w:val="a"/>
    <w:uiPriority w:val="34"/>
    <w:qFormat/>
    <w:rsid w:val="00FE7F3F"/>
    <w:pPr>
      <w:spacing w:after="200"/>
      <w:ind w:left="720" w:firstLine="0"/>
      <w:contextualSpacing/>
    </w:pPr>
  </w:style>
  <w:style w:type="character" w:customStyle="1" w:styleId="af3">
    <w:name w:val="Гипертекстовая ссылка"/>
    <w:rsid w:val="00DD3033"/>
    <w:rPr>
      <w:b/>
      <w:bCs/>
      <w:color w:val="008000"/>
    </w:rPr>
  </w:style>
  <w:style w:type="character" w:customStyle="1" w:styleId="af4">
    <w:name w:val="Цветовое выделение"/>
    <w:rsid w:val="004F76C8"/>
    <w:rPr>
      <w:b/>
      <w:bCs/>
      <w:color w:val="000080"/>
    </w:rPr>
  </w:style>
  <w:style w:type="character" w:styleId="af5">
    <w:name w:val="Hyperlink"/>
    <w:uiPriority w:val="99"/>
    <w:unhideWhenUsed/>
    <w:rsid w:val="00A14B09"/>
    <w:rPr>
      <w:color w:val="0000FF"/>
      <w:u w:val="single"/>
    </w:rPr>
  </w:style>
  <w:style w:type="character" w:customStyle="1" w:styleId="20">
    <w:name w:val="Заголовок 2 Знак"/>
    <w:link w:val="2"/>
    <w:uiPriority w:val="9"/>
    <w:semiHidden/>
    <w:rsid w:val="00507356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af6">
    <w:name w:val="Emphasis"/>
    <w:uiPriority w:val="20"/>
    <w:qFormat/>
    <w:rsid w:val="00507356"/>
    <w:rPr>
      <w:b w:val="0"/>
      <w:bCs w:val="0"/>
      <w:i w:val="0"/>
      <w:iCs w:val="0"/>
    </w:rPr>
  </w:style>
  <w:style w:type="paragraph" w:styleId="af7">
    <w:name w:val="Revision"/>
    <w:hidden/>
    <w:uiPriority w:val="99"/>
    <w:semiHidden/>
    <w:rsid w:val="001905DC"/>
    <w:rPr>
      <w:sz w:val="22"/>
      <w:szCs w:val="22"/>
      <w:lang w:eastAsia="en-US"/>
    </w:rPr>
  </w:style>
  <w:style w:type="paragraph" w:customStyle="1" w:styleId="Default">
    <w:name w:val="Default"/>
    <w:rsid w:val="0025442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submenu-table">
    <w:name w:val="submenu-table"/>
    <w:basedOn w:val="a0"/>
    <w:rsid w:val="009E6AE1"/>
  </w:style>
  <w:style w:type="paragraph" w:styleId="HTML">
    <w:name w:val="HTML Address"/>
    <w:basedOn w:val="a"/>
    <w:link w:val="HTML0"/>
    <w:semiHidden/>
    <w:unhideWhenUsed/>
    <w:rsid w:val="004F460F"/>
    <w:pPr>
      <w:spacing w:line="240" w:lineRule="auto"/>
      <w:ind w:firstLine="0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semiHidden/>
    <w:rsid w:val="004F460F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messagecontactdisplay">
    <w:name w:val="messagecontactdisplay"/>
    <w:basedOn w:val="a0"/>
    <w:rsid w:val="00313125"/>
  </w:style>
  <w:style w:type="character" w:customStyle="1" w:styleId="31">
    <w:name w:val="Основной текст (3)_"/>
    <w:link w:val="32"/>
    <w:rsid w:val="00055D57"/>
    <w:rPr>
      <w:b/>
      <w:bCs/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5D57"/>
    <w:pPr>
      <w:widowControl w:val="0"/>
      <w:shd w:val="clear" w:color="auto" w:fill="FFFFFF"/>
      <w:spacing w:before="540" w:after="240" w:line="312" w:lineRule="exact"/>
      <w:ind w:firstLine="0"/>
      <w:jc w:val="center"/>
    </w:pPr>
    <w:rPr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7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7490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4960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2108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723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330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7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50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8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32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8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66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43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89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8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785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39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12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51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30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08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309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1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8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61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16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5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58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27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94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6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00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1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89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190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03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05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17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24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41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25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70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09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83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05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84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21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4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5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852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2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9179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6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5473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8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05066-5F19-4CCF-A520-3FC629BBA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5573</TotalTime>
  <Pages>12</Pages>
  <Words>4675</Words>
  <Characters>26653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31266</CharactersWithSpaces>
  <SharedDoc>false</SharedDoc>
  <HLinks>
    <vt:vector size="12" baseType="variant">
      <vt:variant>
        <vt:i4>4521994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consultantplus://offline/ref=A86E8F6AD05BCF4C3B8A21D231DE62A1A2432386D883E628EDDF774E48E0E01CF91FE042265E0FCC058FDDb2A5M</vt:lpwstr>
      </vt:variant>
      <vt:variant>
        <vt:lpwstr/>
      </vt:variant>
      <vt:variant>
        <vt:i4>1507334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consultantplus://offline/ref=A86E8F6AD05BCF4C3B8A3FDF27B23CABA44A7F8CDB80ED7FB7802C131FbEA9M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cp:lastModifiedBy>pavlovich</cp:lastModifiedBy>
  <cp:revision>69</cp:revision>
  <cp:lastPrinted>2025-06-09T12:17:00Z</cp:lastPrinted>
  <dcterms:created xsi:type="dcterms:W3CDTF">2025-05-21T10:59:00Z</dcterms:created>
  <dcterms:modified xsi:type="dcterms:W3CDTF">2025-06-16T08:42:00Z</dcterms:modified>
</cp:coreProperties>
</file>